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仿宋_GB2312" w:eastAsia="仿宋_GB2312"/>
          <w:b/>
          <w:sz w:val="28"/>
          <w:szCs w:val="28"/>
          <w:highlight w:val="none"/>
        </w:rPr>
      </w:pPr>
      <w:bookmarkStart w:id="42" w:name="_GoBack"/>
      <w:bookmarkEnd w:id="42"/>
      <w:r>
        <w:rPr>
          <w:rFonts w:hint="eastAsia" w:ascii="仿宋_GB2312" w:eastAsia="仿宋_GB2312"/>
          <w:b/>
          <w:sz w:val="28"/>
          <w:szCs w:val="28"/>
          <w:highlight w:val="none"/>
        </w:rPr>
        <w:t xml:space="preserve"> </w:t>
      </w:r>
      <w:r>
        <w:rPr>
          <w:rFonts w:hint="eastAsia" w:ascii="仿宋_GB2312" w:eastAsia="仿宋_GB2312"/>
          <w:b/>
          <w:sz w:val="28"/>
          <w:szCs w:val="28"/>
          <w:highlight w:val="none"/>
          <w:lang w:eastAsia="zh-CN"/>
        </w:rPr>
        <w:t>磋商</w:t>
      </w:r>
      <w:r>
        <w:rPr>
          <w:rFonts w:hint="eastAsia" w:ascii="仿宋_GB2312" w:eastAsia="仿宋_GB2312"/>
          <w:b/>
          <w:sz w:val="28"/>
          <w:szCs w:val="28"/>
          <w:highlight w:val="none"/>
        </w:rPr>
        <w:t>公告</w:t>
      </w:r>
    </w:p>
    <w:p>
      <w:pPr>
        <w:pageBreakBefore w:val="0"/>
        <w:widowControl w:val="0"/>
        <w:kinsoku/>
        <w:wordWrap/>
        <w:overflowPunct/>
        <w:topLinePunct w:val="0"/>
        <w:bidi w:val="0"/>
        <w:snapToGrid/>
        <w:spacing w:line="420" w:lineRule="exact"/>
        <w:textAlignment w:val="auto"/>
        <w:rPr>
          <w:highlight w:val="none"/>
        </w:rPr>
      </w:pP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项目概况</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u w:val="none"/>
          <w:lang w:eastAsia="zh-CN"/>
        </w:rPr>
      </w:pPr>
      <w:r>
        <w:rPr>
          <w:rFonts w:hint="eastAsia" w:ascii="仿宋" w:hAnsi="仿宋" w:eastAsia="仿宋" w:cs="仿宋"/>
          <w:sz w:val="28"/>
          <w:szCs w:val="28"/>
          <w:highlight w:val="yellow"/>
          <w:u w:val="single"/>
          <w:lang w:eastAsia="zh-CN"/>
        </w:rPr>
        <w:t>医学检验技术专业省级高水平重点专业建设精品在线课程</w:t>
      </w:r>
      <w:r>
        <w:rPr>
          <w:rFonts w:hint="eastAsia" w:ascii="仿宋" w:hAnsi="仿宋" w:eastAsia="仿宋" w:cs="仿宋"/>
          <w:sz w:val="28"/>
          <w:szCs w:val="28"/>
          <w:highlight w:val="none"/>
        </w:rPr>
        <w:t>的潜在供应商应在</w:t>
      </w:r>
      <w:r>
        <w:rPr>
          <w:rFonts w:hint="eastAsia" w:ascii="仿宋" w:hAnsi="仿宋" w:eastAsia="仿宋" w:cs="仿宋"/>
          <w:color w:val="auto"/>
          <w:sz w:val="28"/>
          <w:szCs w:val="28"/>
          <w:highlight w:val="none"/>
          <w:u w:val="single"/>
        </w:rPr>
        <w:t>临汾市经济技术开发区河汾五路郭家庄A区2号楼2单元1002室</w:t>
      </w:r>
      <w:r>
        <w:rPr>
          <w:rFonts w:hint="eastAsia" w:ascii="仿宋" w:hAnsi="仿宋" w:eastAsia="仿宋" w:cs="仿宋"/>
          <w:sz w:val="28"/>
          <w:szCs w:val="28"/>
          <w:highlight w:val="none"/>
        </w:rPr>
        <w:t>获取采购文件，并于</w:t>
      </w:r>
      <w:r>
        <w:rPr>
          <w:rFonts w:hint="eastAsia" w:ascii="仿宋" w:hAnsi="仿宋" w:eastAsia="仿宋" w:cs="仿宋"/>
          <w:color w:val="auto"/>
          <w:sz w:val="28"/>
          <w:szCs w:val="28"/>
          <w:highlight w:val="yellow"/>
          <w:u w:val="single"/>
          <w:lang w:val="en-US" w:eastAsia="zh-CN"/>
        </w:rPr>
        <w:t>2021年12月09日09点30分</w:t>
      </w:r>
      <w:r>
        <w:rPr>
          <w:rFonts w:hint="eastAsia" w:ascii="仿宋" w:hAnsi="仿宋" w:eastAsia="仿宋" w:cs="仿宋"/>
          <w:color w:val="auto"/>
          <w:sz w:val="28"/>
          <w:szCs w:val="28"/>
          <w:highlight w:val="none"/>
          <w:u w:val="none"/>
          <w:lang w:eastAsia="zh-CN"/>
        </w:rPr>
        <w:t>（</w:t>
      </w:r>
      <w:r>
        <w:rPr>
          <w:rFonts w:hint="eastAsia" w:ascii="仿宋" w:hAnsi="仿宋" w:eastAsia="仿宋" w:cs="仿宋"/>
          <w:sz w:val="28"/>
          <w:szCs w:val="28"/>
          <w:highlight w:val="none"/>
          <w:u w:val="none"/>
          <w:lang w:eastAsia="zh-CN"/>
        </w:rPr>
        <w:t>北京时间）前提交响应文件。</w:t>
      </w:r>
    </w:p>
    <w:p>
      <w:pPr>
        <w:pStyle w:val="3"/>
        <w:pageBreakBefore w:val="0"/>
        <w:widowControl w:val="0"/>
        <w:kinsoku/>
        <w:wordWrap/>
        <w:overflowPunct/>
        <w:topLinePunct w:val="0"/>
        <w:autoSpaceDE/>
        <w:autoSpaceDN/>
        <w:bidi w:val="0"/>
        <w:adjustRightInd/>
        <w:snapToGrid/>
        <w:spacing w:before="0" w:after="0" w:line="520" w:lineRule="exact"/>
        <w:textAlignment w:val="auto"/>
        <w:rPr>
          <w:rFonts w:hint="eastAsia" w:ascii="黑体" w:hAnsi="黑体" w:cs="宋体"/>
          <w:b w:val="0"/>
          <w:sz w:val="28"/>
          <w:szCs w:val="28"/>
          <w:highlight w:val="none"/>
        </w:rPr>
      </w:pPr>
      <w:bookmarkStart w:id="0" w:name="_Toc28359089"/>
      <w:bookmarkStart w:id="1" w:name="_Toc35393798"/>
      <w:bookmarkStart w:id="2" w:name="_Toc35393629"/>
      <w:bookmarkStart w:id="3" w:name="_Toc28359012"/>
      <w:r>
        <w:rPr>
          <w:rFonts w:hint="eastAsia" w:ascii="黑体" w:hAnsi="黑体" w:cs="宋体"/>
          <w:b w:val="0"/>
          <w:sz w:val="28"/>
          <w:szCs w:val="28"/>
          <w:highlight w:val="none"/>
        </w:rPr>
        <w:t>一、项目基本情况</w:t>
      </w:r>
      <w:bookmarkEnd w:id="0"/>
      <w:bookmarkEnd w:id="1"/>
      <w:bookmarkEnd w:id="2"/>
      <w:bookmarkEnd w:id="3"/>
    </w:p>
    <w:p>
      <w:pPr>
        <w:pStyle w:val="3"/>
        <w:pageBreakBefore w:val="0"/>
        <w:widowControl w:val="0"/>
        <w:kinsoku/>
        <w:wordWrap/>
        <w:overflowPunct/>
        <w:topLinePunct w:val="0"/>
        <w:autoSpaceDE/>
        <w:autoSpaceDN/>
        <w:bidi w:val="0"/>
        <w:adjustRightInd/>
        <w:snapToGrid/>
        <w:spacing w:before="0" w:after="0" w:line="520" w:lineRule="exact"/>
        <w:ind w:firstLine="560" w:firstLineChars="200"/>
        <w:textAlignment w:val="auto"/>
        <w:rPr>
          <w:rFonts w:hint="default"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项目编号：SXGYGC【2021】-034</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u w:val="none"/>
        </w:rPr>
      </w:pPr>
      <w:r>
        <w:rPr>
          <w:rFonts w:hint="eastAsia" w:ascii="仿宋" w:hAnsi="仿宋" w:eastAsia="仿宋" w:cs="仿宋"/>
          <w:sz w:val="28"/>
          <w:szCs w:val="28"/>
          <w:highlight w:val="none"/>
        </w:rPr>
        <w:t>项目名称：</w:t>
      </w:r>
      <w:r>
        <w:rPr>
          <w:rFonts w:hint="eastAsia" w:ascii="仿宋" w:hAnsi="仿宋" w:eastAsia="仿宋" w:cs="仿宋"/>
          <w:sz w:val="28"/>
          <w:szCs w:val="28"/>
          <w:highlight w:val="yellow"/>
          <w:u w:val="none"/>
          <w:lang w:eastAsia="zh-CN"/>
        </w:rPr>
        <w:t>医学检验技术专业省级高水平重点专业建设精品在线课程</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采购方式：</w:t>
      </w:r>
      <w:r>
        <w:rPr>
          <w:rFonts w:hint="eastAsia" w:ascii="仿宋" w:hAnsi="仿宋" w:eastAsia="仿宋" w:cs="仿宋"/>
          <w:sz w:val="28"/>
          <w:szCs w:val="28"/>
          <w:highlight w:val="none"/>
          <w:lang w:eastAsia="zh-CN"/>
        </w:rPr>
        <w:t>竞争性磋商</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sz w:val="28"/>
          <w:szCs w:val="28"/>
          <w:highlight w:val="none"/>
          <w:lang w:val="en-US" w:eastAsia="zh-CN"/>
        </w:rPr>
        <w:t>最高控制价</w:t>
      </w:r>
      <w:r>
        <w:rPr>
          <w:rFonts w:hint="eastAsia" w:ascii="仿宋" w:hAnsi="仿宋" w:eastAsia="仿宋"/>
          <w:sz w:val="28"/>
          <w:szCs w:val="28"/>
          <w:highlight w:val="none"/>
        </w:rPr>
        <w:t>：</w:t>
      </w:r>
      <w:r>
        <w:rPr>
          <w:rFonts w:hint="eastAsia" w:ascii="仿宋" w:hAnsi="仿宋" w:eastAsia="仿宋"/>
          <w:sz w:val="28"/>
          <w:szCs w:val="28"/>
          <w:highlight w:val="yellow"/>
          <w:lang w:val="en-US" w:eastAsia="zh-CN"/>
        </w:rPr>
        <w:t>472000</w:t>
      </w:r>
      <w:r>
        <w:rPr>
          <w:rFonts w:hint="eastAsia" w:ascii="仿宋" w:hAnsi="仿宋" w:eastAsia="仿宋"/>
          <w:sz w:val="28"/>
          <w:szCs w:val="28"/>
          <w:highlight w:val="yellow"/>
        </w:rPr>
        <w:t>元</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采购需求：</w:t>
      </w:r>
    </w:p>
    <w:tbl>
      <w:tblPr>
        <w:tblStyle w:val="6"/>
        <w:tblpPr w:leftFromText="180" w:rightFromText="180" w:vertAnchor="text" w:horzAnchor="page" w:tblpX="1940" w:tblpY="38"/>
        <w:tblOverlap w:val="never"/>
        <w:tblW w:w="822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5"/>
        <w:gridCol w:w="5565"/>
        <w:gridCol w:w="975"/>
        <w:gridCol w:w="88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0" w:hRule="atLeast"/>
        </w:trPr>
        <w:tc>
          <w:tcPr>
            <w:tcW w:w="795" w:type="dxa"/>
            <w:noWrap w:val="0"/>
            <w:vAlign w:val="center"/>
          </w:tcPr>
          <w:p>
            <w:pPr>
              <w:widowControl/>
              <w:tabs>
                <w:tab w:val="left" w:pos="9498"/>
              </w:tabs>
              <w:spacing w:line="240" w:lineRule="auto"/>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序号</w:t>
            </w:r>
          </w:p>
        </w:tc>
        <w:tc>
          <w:tcPr>
            <w:tcW w:w="5565" w:type="dxa"/>
            <w:noWrap w:val="0"/>
            <w:vAlign w:val="center"/>
          </w:tcPr>
          <w:p>
            <w:pPr>
              <w:widowControl/>
              <w:tabs>
                <w:tab w:val="left" w:pos="9498"/>
              </w:tabs>
              <w:spacing w:line="240" w:lineRule="auto"/>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采购名称</w:t>
            </w:r>
          </w:p>
        </w:tc>
        <w:tc>
          <w:tcPr>
            <w:tcW w:w="975" w:type="dxa"/>
            <w:noWrap w:val="0"/>
            <w:vAlign w:val="center"/>
          </w:tcPr>
          <w:p>
            <w:pPr>
              <w:widowControl/>
              <w:tabs>
                <w:tab w:val="left" w:pos="9498"/>
              </w:tabs>
              <w:spacing w:line="240" w:lineRule="auto"/>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单位</w:t>
            </w:r>
          </w:p>
        </w:tc>
        <w:tc>
          <w:tcPr>
            <w:tcW w:w="885" w:type="dxa"/>
            <w:noWrap w:val="0"/>
            <w:vAlign w:val="center"/>
          </w:tcPr>
          <w:p>
            <w:pPr>
              <w:widowControl/>
              <w:tabs>
                <w:tab w:val="left" w:pos="9498"/>
              </w:tabs>
              <w:spacing w:line="240" w:lineRule="auto"/>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数量</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3" w:hRule="atLeast"/>
        </w:trPr>
        <w:tc>
          <w:tcPr>
            <w:tcW w:w="795" w:type="dxa"/>
            <w:noWrap w:val="0"/>
            <w:vAlign w:val="center"/>
          </w:tcPr>
          <w:p>
            <w:pPr>
              <w:widowControl/>
              <w:tabs>
                <w:tab w:val="left" w:pos="9498"/>
              </w:tabs>
              <w:spacing w:line="240" w:lineRule="auto"/>
              <w:jc w:val="center"/>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1</w:t>
            </w:r>
          </w:p>
        </w:tc>
        <w:tc>
          <w:tcPr>
            <w:tcW w:w="5565" w:type="dxa"/>
            <w:noWrap w:val="0"/>
            <w:vAlign w:val="center"/>
          </w:tcPr>
          <w:p>
            <w:pPr>
              <w:widowControl/>
              <w:tabs>
                <w:tab w:val="left" w:pos="9498"/>
              </w:tabs>
              <w:spacing w:line="24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yellow"/>
                <w:u w:val="none"/>
                <w:lang w:eastAsia="zh-CN"/>
              </w:rPr>
              <w:t>医学检验技术专业省级高水平重点专业建设精品在线课程</w:t>
            </w:r>
            <w:r>
              <w:rPr>
                <w:rFonts w:hint="eastAsia" w:ascii="仿宋" w:hAnsi="仿宋" w:eastAsia="仿宋" w:cs="仿宋"/>
                <w:sz w:val="28"/>
                <w:szCs w:val="28"/>
                <w:highlight w:val="none"/>
                <w:u w:val="none"/>
              </w:rPr>
              <w:t xml:space="preserve"> </w:t>
            </w:r>
          </w:p>
        </w:tc>
        <w:tc>
          <w:tcPr>
            <w:tcW w:w="975" w:type="dxa"/>
            <w:noWrap w:val="0"/>
            <w:vAlign w:val="center"/>
          </w:tcPr>
          <w:p>
            <w:pPr>
              <w:widowControl/>
              <w:tabs>
                <w:tab w:val="left" w:pos="9498"/>
              </w:tabs>
              <w:spacing w:line="24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w:t>
            </w:r>
          </w:p>
        </w:tc>
        <w:tc>
          <w:tcPr>
            <w:tcW w:w="885" w:type="dxa"/>
            <w:noWrap w:val="0"/>
            <w:vAlign w:val="center"/>
          </w:tcPr>
          <w:p>
            <w:pPr>
              <w:widowControl/>
              <w:tabs>
                <w:tab w:val="left" w:pos="9498"/>
              </w:tabs>
              <w:spacing w:line="24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pacing w:val="0"/>
          <w:sz w:val="28"/>
          <w:szCs w:val="28"/>
          <w:highlight w:val="none"/>
        </w:rPr>
      </w:pPr>
      <w:r>
        <w:rPr>
          <w:rFonts w:hint="eastAsia" w:ascii="仿宋" w:hAnsi="仿宋" w:eastAsia="仿宋" w:cs="仿宋"/>
          <w:color w:val="auto"/>
          <w:sz w:val="28"/>
          <w:szCs w:val="28"/>
          <w:highlight w:val="none"/>
        </w:rPr>
        <w:t>①</w:t>
      </w:r>
      <w:r>
        <w:rPr>
          <w:rFonts w:hint="eastAsia" w:ascii="仿宋" w:hAnsi="仿宋" w:eastAsia="仿宋" w:cs="仿宋"/>
          <w:color w:val="auto"/>
          <w:sz w:val="28"/>
          <w:szCs w:val="28"/>
          <w:highlight w:val="none"/>
          <w:lang w:eastAsia="zh-CN"/>
        </w:rPr>
        <w:t>服务范围：</w:t>
      </w:r>
      <w:r>
        <w:rPr>
          <w:rFonts w:hint="eastAsia" w:ascii="仿宋_GB2312" w:eastAsia="仿宋_GB2312"/>
          <w:sz w:val="28"/>
          <w:szCs w:val="28"/>
          <w:highlight w:val="none"/>
        </w:rPr>
        <w:t>本次采购</w:t>
      </w:r>
      <w:r>
        <w:rPr>
          <w:rFonts w:hint="eastAsia" w:ascii="仿宋_GB2312" w:eastAsia="仿宋_GB2312"/>
          <w:sz w:val="28"/>
          <w:szCs w:val="28"/>
          <w:highlight w:val="none"/>
          <w:lang w:eastAsia="zh-CN"/>
        </w:rPr>
        <w:t>项目</w:t>
      </w:r>
      <w:r>
        <w:rPr>
          <w:rFonts w:hint="eastAsia" w:ascii="仿宋_GB2312" w:eastAsia="仿宋_GB2312"/>
          <w:sz w:val="28"/>
          <w:szCs w:val="28"/>
          <w:highlight w:val="none"/>
        </w:rPr>
        <w:t>共</w:t>
      </w:r>
      <w:r>
        <w:rPr>
          <w:rFonts w:hint="eastAsia" w:ascii="仿宋_GB2312" w:eastAsia="仿宋_GB2312"/>
          <w:sz w:val="28"/>
          <w:szCs w:val="28"/>
          <w:highlight w:val="none"/>
          <w:lang w:eastAsia="zh-CN"/>
        </w:rPr>
        <w:t>一</w:t>
      </w:r>
      <w:r>
        <w:rPr>
          <w:rFonts w:hint="eastAsia" w:ascii="仿宋_GB2312" w:eastAsia="仿宋_GB2312"/>
          <w:sz w:val="28"/>
          <w:szCs w:val="28"/>
          <w:highlight w:val="none"/>
        </w:rPr>
        <w:t>包</w:t>
      </w:r>
      <w:r>
        <w:rPr>
          <w:rFonts w:hint="eastAsia" w:ascii="仿宋_GB2312" w:eastAsia="仿宋_GB2312"/>
          <w:sz w:val="28"/>
          <w:szCs w:val="28"/>
          <w:highlight w:val="none"/>
          <w:lang w:eastAsia="zh-CN"/>
        </w:rPr>
        <w:t>，磋商</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必须按经营范围投标，</w:t>
      </w:r>
      <w:r>
        <w:rPr>
          <w:rFonts w:hint="eastAsia" w:ascii="仿宋" w:hAnsi="仿宋" w:eastAsia="仿宋" w:cs="仿宋"/>
          <w:spacing w:val="0"/>
          <w:sz w:val="28"/>
          <w:szCs w:val="28"/>
          <w:highlight w:val="none"/>
        </w:rPr>
        <w:t>具体报价范围、采购范围及所应达到的具体要求，以本</w:t>
      </w:r>
      <w:r>
        <w:rPr>
          <w:rFonts w:hint="eastAsia" w:ascii="仿宋" w:hAnsi="仿宋" w:eastAsia="仿宋" w:cs="仿宋"/>
          <w:spacing w:val="0"/>
          <w:sz w:val="28"/>
          <w:szCs w:val="28"/>
          <w:highlight w:val="none"/>
          <w:lang w:val="en-US" w:eastAsia="zh-CN"/>
        </w:rPr>
        <w:t>磋商</w:t>
      </w:r>
      <w:r>
        <w:rPr>
          <w:rFonts w:hint="eastAsia" w:ascii="仿宋" w:hAnsi="仿宋" w:eastAsia="仿宋" w:cs="仿宋"/>
          <w:spacing w:val="0"/>
          <w:sz w:val="28"/>
          <w:szCs w:val="28"/>
          <w:highlight w:val="none"/>
        </w:rPr>
        <w:t>文件中商务、技术和服务等相应规定为准。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s="仿宋"/>
          <w:color w:val="auto"/>
          <w:sz w:val="28"/>
          <w:szCs w:val="28"/>
          <w:highlight w:val="none"/>
        </w:rPr>
        <w:t>②</w:t>
      </w:r>
      <w:r>
        <w:rPr>
          <w:rFonts w:hint="eastAsia" w:ascii="仿宋" w:hAnsi="仿宋" w:eastAsia="仿宋" w:cs="仿宋"/>
          <w:color w:val="auto"/>
          <w:sz w:val="28"/>
          <w:szCs w:val="28"/>
          <w:highlight w:val="none"/>
          <w:lang w:eastAsia="zh-CN"/>
        </w:rPr>
        <w:t>服务</w:t>
      </w:r>
      <w:r>
        <w:rPr>
          <w:rFonts w:hint="eastAsia" w:ascii="仿宋" w:hAnsi="仿宋" w:eastAsia="仿宋"/>
          <w:sz w:val="28"/>
          <w:szCs w:val="28"/>
          <w:highlight w:val="none"/>
        </w:rPr>
        <w:t>期限：</w:t>
      </w:r>
      <w:r>
        <w:rPr>
          <w:rFonts w:ascii="仿宋" w:hAnsi="仿宋" w:eastAsia="仿宋"/>
          <w:sz w:val="28"/>
          <w:highlight w:val="yellow"/>
        </w:rPr>
        <w:t>合同签订后90个工作日内交付</w:t>
      </w:r>
      <w:r>
        <w:rPr>
          <w:rFonts w:hint="eastAsia" w:ascii="仿宋" w:hAnsi="仿宋" w:eastAsia="仿宋"/>
          <w:color w:val="auto"/>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559" w:leftChars="266" w:firstLine="0" w:firstLineChars="0"/>
        <w:textAlignment w:val="auto"/>
        <w:rPr>
          <w:rFonts w:hint="eastAsia" w:ascii="仿宋" w:hAnsi="仿宋" w:eastAsia="仿宋" w:cs="仿宋"/>
          <w:spacing w:val="0"/>
          <w:sz w:val="28"/>
          <w:szCs w:val="28"/>
          <w:highlight w:val="none"/>
          <w:lang w:val="en-US" w:eastAsia="zh-CN"/>
        </w:rPr>
      </w:pPr>
      <w:r>
        <w:rPr>
          <w:rFonts w:hint="eastAsia" w:ascii="仿宋" w:hAnsi="仿宋" w:eastAsia="仿宋" w:cs="仿宋"/>
          <w:color w:val="auto"/>
          <w:sz w:val="28"/>
          <w:szCs w:val="28"/>
          <w:highlight w:val="none"/>
        </w:rPr>
        <w:t>③</w:t>
      </w:r>
      <w:r>
        <w:rPr>
          <w:rFonts w:hint="eastAsia" w:ascii="仿宋" w:hAnsi="仿宋" w:eastAsia="仿宋" w:cs="仿宋"/>
          <w:spacing w:val="0"/>
          <w:sz w:val="28"/>
          <w:szCs w:val="28"/>
          <w:highlight w:val="none"/>
          <w:lang w:eastAsia="zh-CN"/>
        </w:rPr>
        <w:t>服务地点：</w:t>
      </w:r>
      <w:r>
        <w:rPr>
          <w:rFonts w:hint="eastAsia" w:ascii="仿宋" w:hAnsi="仿宋" w:eastAsia="仿宋" w:cs="仿宋"/>
          <w:spacing w:val="0"/>
          <w:sz w:val="28"/>
          <w:szCs w:val="28"/>
          <w:highlight w:val="yellow"/>
          <w:lang w:val="en-US" w:eastAsia="zh-CN"/>
        </w:rPr>
        <w:t>采购人指定地点。</w:t>
      </w:r>
      <w:r>
        <w:rPr>
          <w:rFonts w:hint="eastAsia" w:ascii="仿宋" w:hAnsi="仿宋" w:eastAsia="仿宋" w:cs="仿宋"/>
          <w:spacing w:val="0"/>
          <w:sz w:val="28"/>
          <w:szCs w:val="28"/>
          <w:highlight w:val="yellow"/>
          <w:lang w:val="en-US" w:eastAsia="zh-CN"/>
        </w:rPr>
        <w:br w:type="textWrapping"/>
      </w:r>
      <w:r>
        <w:rPr>
          <w:rFonts w:hint="eastAsia" w:ascii="仿宋" w:hAnsi="仿宋" w:eastAsia="仿宋" w:cs="仿宋"/>
          <w:color w:val="auto"/>
          <w:sz w:val="28"/>
          <w:szCs w:val="28"/>
          <w:highlight w:val="none"/>
        </w:rPr>
        <w:t>④</w:t>
      </w:r>
      <w:r>
        <w:rPr>
          <w:rFonts w:hint="eastAsia" w:ascii="仿宋" w:hAnsi="仿宋" w:eastAsia="仿宋" w:cs="仿宋"/>
          <w:sz w:val="28"/>
          <w:szCs w:val="28"/>
          <w:highlight w:val="none"/>
          <w:lang w:eastAsia="zh-CN"/>
        </w:rPr>
        <w:t>服务要求：</w:t>
      </w:r>
      <w:r>
        <w:rPr>
          <w:rFonts w:hint="eastAsia" w:ascii="仿宋_GB2312" w:hAnsi="Times New Roman" w:eastAsia="仿宋_GB2312" w:cs="Times New Roman"/>
          <w:bCs/>
          <w:color w:val="auto"/>
          <w:sz w:val="28"/>
          <w:szCs w:val="28"/>
          <w:highlight w:val="yellow"/>
          <w:lang w:val="en-US" w:eastAsia="zh-CN"/>
        </w:rPr>
        <w:t>符合相关规定并达到采购人验收标准。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rPr>
        <w:t>⑤</w:t>
      </w:r>
      <w:r>
        <w:rPr>
          <w:rFonts w:hint="eastAsia" w:ascii="仿宋" w:hAnsi="仿宋" w:eastAsia="仿宋" w:cs="仿宋"/>
          <w:color w:val="auto"/>
          <w:sz w:val="28"/>
          <w:szCs w:val="28"/>
          <w:highlight w:val="none"/>
        </w:rPr>
        <w:t>本项目不接受联合体。</w:t>
      </w:r>
      <w:bookmarkStart w:id="4" w:name="_Toc28359013"/>
      <w:bookmarkStart w:id="5" w:name="_Toc35393799"/>
      <w:bookmarkStart w:id="6" w:name="_Toc28359090"/>
      <w:bookmarkStart w:id="7" w:name="_Toc35393630"/>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黑体" w:hAnsi="黑体" w:cs="宋体"/>
          <w:b w:val="0"/>
          <w:sz w:val="28"/>
          <w:szCs w:val="28"/>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黑体" w:hAnsi="黑体" w:cs="宋体"/>
          <w:b/>
          <w:bCs/>
          <w:sz w:val="28"/>
          <w:szCs w:val="28"/>
          <w:highlight w:val="none"/>
        </w:rPr>
      </w:pPr>
      <w:r>
        <w:rPr>
          <w:rFonts w:hint="eastAsia" w:ascii="黑体" w:hAnsi="黑体" w:cs="宋体"/>
          <w:b/>
          <w:bCs/>
          <w:sz w:val="28"/>
          <w:szCs w:val="28"/>
          <w:highlight w:val="none"/>
        </w:rPr>
        <w:t>二、申请人的资格要求：</w:t>
      </w:r>
      <w:bookmarkEnd w:id="4"/>
      <w:bookmarkEnd w:id="5"/>
      <w:bookmarkEnd w:id="6"/>
      <w:bookmarkEnd w:id="7"/>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1.满足《中华人民共和国政府采购法》第二十二条规定；</w:t>
      </w:r>
      <w:bookmarkStart w:id="8" w:name="_Toc28359091"/>
      <w:bookmarkStart w:id="9" w:name="_Toc28359014"/>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①具有独立承担民事责任的能力；</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②具有良好的商业信誉和健全的财务会计制度；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③具有履行合同所必需的设备和专业技术能力；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④有依法缴纳税收和社会保障资金的良好记录；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⑤参加此项采购活动前三年内，在经营活动中没有重大违法记录；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⑥法律、行政法规规定的其他条件</w:t>
      </w:r>
      <w:r>
        <w:rPr>
          <w:rFonts w:hint="eastAsia" w:ascii="仿宋" w:hAnsi="仿宋" w:eastAsia="仿宋" w:cs="仿宋"/>
          <w:color w:val="auto"/>
          <w:sz w:val="28"/>
          <w:szCs w:val="28"/>
          <w:highlight w:val="none"/>
          <w:lang w:val="en-US" w:eastAsia="zh-CN"/>
        </w:rPr>
        <w:t>。</w:t>
      </w:r>
    </w:p>
    <w:p>
      <w:pPr>
        <w:pageBreakBefore w:val="0"/>
        <w:widowControl w:val="0"/>
        <w:kinsoku/>
        <w:wordWrap/>
        <w:overflowPunct/>
        <w:topLinePunct w:val="0"/>
        <w:autoSpaceDE/>
        <w:autoSpaceDN/>
        <w:bidi w:val="0"/>
        <w:adjustRightInd/>
        <w:snapToGrid/>
        <w:spacing w:line="520" w:lineRule="exact"/>
        <w:ind w:firstLine="280" w:firstLineChars="1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2.落实政府采购政策需满足的资格要求：</w:t>
      </w:r>
    </w:p>
    <w:p>
      <w:pPr>
        <w:pageBreakBefore w:val="0"/>
        <w:widowControl w:val="0"/>
        <w:kinsoku/>
        <w:wordWrap/>
        <w:overflowPunct/>
        <w:topLinePunct w:val="0"/>
        <w:autoSpaceDE/>
        <w:autoSpaceDN/>
        <w:bidi w:val="0"/>
        <w:adjustRightInd/>
        <w:snapToGrid w:val="0"/>
        <w:spacing w:line="520" w:lineRule="exact"/>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rPr>
        <w:t>①</w:t>
      </w:r>
      <w:r>
        <w:rPr>
          <w:rFonts w:hint="eastAsia" w:ascii="仿宋" w:hAnsi="仿宋" w:eastAsia="仿宋" w:cs="仿宋"/>
          <w:spacing w:val="10"/>
          <w:sz w:val="28"/>
          <w:szCs w:val="28"/>
          <w:highlight w:val="none"/>
          <w:lang w:eastAsia="zh-CN"/>
        </w:rPr>
        <w:t>中小微企业：供应商根据</w:t>
      </w:r>
      <w:r>
        <w:rPr>
          <w:rFonts w:hint="eastAsia" w:ascii="仿宋" w:hAnsi="仿宋" w:eastAsia="仿宋" w:cs="仿宋"/>
          <w:spacing w:val="10"/>
          <w:sz w:val="28"/>
          <w:szCs w:val="28"/>
          <w:highlight w:val="none"/>
        </w:rPr>
        <w:t>工信部联【2011】300号《中小企业划型标准规定》的标准如实填写《中小企业声明函》</w:t>
      </w:r>
      <w:r>
        <w:rPr>
          <w:rFonts w:hint="eastAsia" w:ascii="仿宋" w:hAnsi="仿宋" w:eastAsia="仿宋" w:cs="仿宋"/>
          <w:spacing w:val="10"/>
          <w:sz w:val="28"/>
          <w:szCs w:val="28"/>
          <w:highlight w:val="none"/>
          <w:lang w:val="en-US" w:eastAsia="zh-CN"/>
        </w:rPr>
        <w:t>;</w:t>
      </w:r>
    </w:p>
    <w:p>
      <w:pPr>
        <w:pageBreakBefore w:val="0"/>
        <w:widowControl w:val="0"/>
        <w:kinsoku/>
        <w:wordWrap/>
        <w:overflowPunct/>
        <w:topLinePunct w:val="0"/>
        <w:autoSpaceDE/>
        <w:autoSpaceDN/>
        <w:bidi w:val="0"/>
        <w:adjustRightInd/>
        <w:snapToGrid w:val="0"/>
        <w:spacing w:line="520" w:lineRule="exact"/>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rPr>
        <w:t>②</w:t>
      </w:r>
      <w:r>
        <w:rPr>
          <w:rFonts w:hint="eastAsia" w:ascii="仿宋" w:hAnsi="仿宋" w:eastAsia="仿宋" w:cs="仿宋"/>
          <w:spacing w:val="10"/>
          <w:sz w:val="28"/>
          <w:szCs w:val="28"/>
          <w:highlight w:val="none"/>
        </w:rPr>
        <w:t>监狱企业参加投标视同小微企业，提供由省级以上监狱管理局、戒毒管理局出具的属于监狱企业的证明文件</w:t>
      </w:r>
      <w:r>
        <w:rPr>
          <w:rFonts w:hint="eastAsia" w:ascii="仿宋" w:hAnsi="仿宋" w:eastAsia="仿宋" w:cs="仿宋"/>
          <w:spacing w:val="10"/>
          <w:sz w:val="28"/>
          <w:szCs w:val="28"/>
          <w:highlight w:val="none"/>
          <w:lang w:val="en-US" w:eastAsia="zh-CN"/>
        </w:rPr>
        <w:t>;</w:t>
      </w:r>
    </w:p>
    <w:p>
      <w:pPr>
        <w:pageBreakBefore w:val="0"/>
        <w:widowControl w:val="0"/>
        <w:kinsoku/>
        <w:wordWrap/>
        <w:overflowPunct/>
        <w:topLinePunct w:val="0"/>
        <w:autoSpaceDE/>
        <w:autoSpaceDN/>
        <w:bidi w:val="0"/>
        <w:adjustRightInd/>
        <w:snapToGrid w:val="0"/>
        <w:spacing w:line="520" w:lineRule="exact"/>
        <w:ind w:firstLine="420" w:firstLineChars="200"/>
        <w:textAlignment w:val="auto"/>
        <w:rPr>
          <w:rFonts w:hint="eastAsia" w:ascii="仿宋" w:hAnsi="仿宋" w:eastAsia="仿宋" w:cs="仿宋"/>
          <w:spacing w:val="10"/>
          <w:sz w:val="28"/>
          <w:szCs w:val="28"/>
          <w:highlight w:val="none"/>
          <w:lang w:val="en-US" w:eastAsia="zh-CN"/>
        </w:rPr>
      </w:pPr>
      <w:r>
        <w:rPr>
          <w:rFonts w:hint="eastAsia" w:ascii="仿宋" w:hAnsi="仿宋" w:eastAsia="仿宋" w:cs="仿宋"/>
          <w:highlight w:val="none"/>
        </w:rPr>
        <w:t>③</w:t>
      </w:r>
      <w:r>
        <w:rPr>
          <w:rFonts w:hint="eastAsia" w:ascii="仿宋" w:hAnsi="仿宋" w:eastAsia="仿宋" w:cs="仿宋"/>
          <w:spacing w:val="10"/>
          <w:sz w:val="28"/>
          <w:szCs w:val="28"/>
          <w:highlight w:val="none"/>
          <w:lang w:eastAsia="zh-CN"/>
        </w:rPr>
        <w:t>满足享受政府采购支持政策的残疾人福利性单位条件，</w:t>
      </w:r>
      <w:r>
        <w:rPr>
          <w:rFonts w:hint="eastAsia" w:ascii="仿宋" w:hAnsi="仿宋" w:eastAsia="仿宋" w:cs="仿宋"/>
          <w:spacing w:val="10"/>
          <w:sz w:val="28"/>
          <w:szCs w:val="28"/>
          <w:highlight w:val="none"/>
        </w:rPr>
        <w:t>如实填写残疾人福利性单位声明函</w:t>
      </w:r>
      <w:r>
        <w:rPr>
          <w:rFonts w:hint="eastAsia" w:ascii="仿宋" w:hAnsi="仿宋" w:eastAsia="仿宋" w:cs="仿宋"/>
          <w:spacing w:val="10"/>
          <w:sz w:val="28"/>
          <w:szCs w:val="28"/>
          <w:highlight w:val="none"/>
          <w:lang w:val="en-US" w:eastAsia="zh-CN"/>
        </w:rPr>
        <w:t>;</w:t>
      </w:r>
    </w:p>
    <w:p>
      <w:pPr>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pacing w:val="10"/>
          <w:sz w:val="28"/>
          <w:szCs w:val="28"/>
          <w:highlight w:val="none"/>
        </w:rPr>
      </w:pPr>
      <w:r>
        <w:rPr>
          <w:rFonts w:hint="eastAsia" w:ascii="仿宋" w:hAnsi="仿宋" w:eastAsia="仿宋" w:cs="仿宋"/>
          <w:spacing w:val="10"/>
          <w:sz w:val="28"/>
          <w:szCs w:val="28"/>
          <w:highlight w:val="none"/>
          <w:lang w:eastAsia="zh-CN"/>
        </w:rPr>
        <w:t>供应商</w:t>
      </w:r>
      <w:r>
        <w:rPr>
          <w:rFonts w:hint="eastAsia" w:ascii="仿宋" w:hAnsi="仿宋" w:eastAsia="仿宋" w:cs="仿宋"/>
          <w:spacing w:val="10"/>
          <w:sz w:val="28"/>
          <w:szCs w:val="28"/>
          <w:highlight w:val="none"/>
        </w:rPr>
        <w:t>提供的</w:t>
      </w:r>
      <w:r>
        <w:rPr>
          <w:rFonts w:hint="eastAsia" w:ascii="仿宋" w:hAnsi="仿宋" w:eastAsia="仿宋" w:cs="仿宋"/>
          <w:spacing w:val="10"/>
          <w:sz w:val="28"/>
          <w:szCs w:val="28"/>
          <w:highlight w:val="none"/>
          <w:lang w:eastAsia="zh-CN"/>
        </w:rPr>
        <w:t>资料文件、声明函等</w:t>
      </w:r>
      <w:r>
        <w:rPr>
          <w:rFonts w:hint="eastAsia" w:ascii="仿宋" w:hAnsi="仿宋" w:eastAsia="仿宋" w:cs="仿宋"/>
          <w:spacing w:val="10"/>
          <w:sz w:val="28"/>
          <w:szCs w:val="28"/>
          <w:highlight w:val="none"/>
        </w:rPr>
        <w:t>与事实不符的，依照《政府采购法》第七十七条第一款的规定追究法律责任。</w:t>
      </w:r>
    </w:p>
    <w:p>
      <w:pPr>
        <w:pageBreakBefore w:val="0"/>
        <w:widowControl w:val="0"/>
        <w:kinsoku/>
        <w:wordWrap/>
        <w:overflowPunct/>
        <w:topLinePunct w:val="0"/>
        <w:autoSpaceDE/>
        <w:autoSpaceDN/>
        <w:bidi w:val="0"/>
        <w:adjustRightInd/>
        <w:snapToGrid/>
        <w:spacing w:line="520" w:lineRule="exact"/>
        <w:ind w:firstLine="280" w:firstLineChars="1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3.本项目的特定资格要求：</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u w:val="none"/>
        </w:rPr>
      </w:pPr>
      <w:r>
        <w:rPr>
          <w:rFonts w:hint="eastAsia" w:ascii="仿宋" w:hAnsi="仿宋" w:eastAsia="仿宋" w:cs="仿宋"/>
          <w:color w:val="auto"/>
          <w:sz w:val="28"/>
          <w:szCs w:val="28"/>
          <w:highlight w:val="none"/>
        </w:rPr>
        <w:t>①</w:t>
      </w:r>
      <w:r>
        <w:rPr>
          <w:rFonts w:hint="eastAsia" w:ascii="仿宋" w:hAnsi="仿宋" w:eastAsia="仿宋" w:cs="仿宋"/>
          <w:sz w:val="28"/>
          <w:szCs w:val="28"/>
          <w:highlight w:val="none"/>
          <w:u w:val="none"/>
          <w:lang w:val="en-US"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color w:val="auto"/>
          <w:sz w:val="28"/>
          <w:szCs w:val="28"/>
          <w:highlight w:val="none"/>
        </w:rPr>
        <w:t>②</w:t>
      </w:r>
      <w:r>
        <w:rPr>
          <w:rFonts w:hint="eastAsia" w:ascii="仿宋" w:hAnsi="仿宋" w:eastAsia="仿宋" w:cs="仿宋"/>
          <w:sz w:val="28"/>
          <w:szCs w:val="28"/>
          <w:highlight w:val="none"/>
          <w:u w:val="none"/>
          <w:lang w:val="en-US" w:eastAsia="zh-CN"/>
        </w:rPr>
        <w:t>供应商信誉良好，在“信用中国”网站首页受惩黑名单中无不良记录；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yellow"/>
          <w:lang w:val="en-US" w:eastAsia="zh-CN"/>
        </w:rPr>
      </w:pPr>
      <w:r>
        <w:rPr>
          <w:rFonts w:hint="eastAsia" w:ascii="仿宋" w:hAnsi="仿宋" w:eastAsia="仿宋" w:cs="仿宋"/>
          <w:sz w:val="28"/>
          <w:szCs w:val="28"/>
          <w:highlight w:val="yellow"/>
          <w:lang w:val="en-US" w:eastAsia="zh-CN"/>
        </w:rPr>
        <w:t>③</w:t>
      </w:r>
      <w:r>
        <w:rPr>
          <w:rFonts w:hint="eastAsia" w:ascii="仿宋" w:hAnsi="仿宋" w:eastAsia="仿宋" w:cs="仿宋"/>
          <w:sz w:val="28"/>
          <w:szCs w:val="28"/>
          <w:highlight w:val="yellow"/>
          <w:u w:val="none"/>
          <w:lang w:val="en-US" w:eastAsia="zh-CN"/>
        </w:rPr>
        <w:t>供应商</w:t>
      </w:r>
      <w:r>
        <w:rPr>
          <w:rFonts w:hint="eastAsia" w:ascii="仿宋" w:hAnsi="仿宋" w:eastAsia="仿宋" w:cs="仿宋"/>
          <w:sz w:val="28"/>
          <w:szCs w:val="28"/>
          <w:highlight w:val="yellow"/>
        </w:rPr>
        <w:t>必须按经营范围投标，所投内容必须完全符合本</w:t>
      </w:r>
      <w:r>
        <w:rPr>
          <w:rFonts w:hint="eastAsia" w:ascii="仿宋" w:hAnsi="仿宋" w:eastAsia="仿宋" w:cs="仿宋"/>
          <w:sz w:val="28"/>
          <w:szCs w:val="28"/>
          <w:highlight w:val="yellow"/>
          <w:lang w:eastAsia="zh-CN"/>
        </w:rPr>
        <w:t>磋商</w:t>
      </w:r>
      <w:r>
        <w:rPr>
          <w:rFonts w:hint="eastAsia" w:ascii="仿宋" w:hAnsi="仿宋" w:eastAsia="仿宋" w:cs="仿宋"/>
          <w:sz w:val="28"/>
          <w:szCs w:val="28"/>
          <w:highlight w:val="yellow"/>
        </w:rPr>
        <w:t>文件所列示内容</w:t>
      </w:r>
      <w:r>
        <w:rPr>
          <w:rFonts w:hint="eastAsia" w:ascii="仿宋" w:hAnsi="仿宋" w:eastAsia="仿宋" w:cs="仿宋"/>
          <w:sz w:val="28"/>
          <w:szCs w:val="28"/>
          <w:highlight w:val="yellow"/>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280" w:firstLineChars="10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4.</w:t>
      </w:r>
      <w:r>
        <w:rPr>
          <w:rFonts w:hint="eastAsia" w:ascii="仿宋" w:hAnsi="仿宋" w:eastAsia="仿宋" w:cs="仿宋"/>
          <w:spacing w:val="10"/>
          <w:sz w:val="28"/>
          <w:szCs w:val="28"/>
          <w:highlight w:val="none"/>
          <w:lang w:eastAsia="zh-CN"/>
        </w:rPr>
        <w:t>供应商</w:t>
      </w:r>
      <w:r>
        <w:rPr>
          <w:rFonts w:hint="eastAsia" w:ascii="仿宋" w:hAnsi="仿宋" w:eastAsia="仿宋" w:cs="仿宋"/>
          <w:color w:val="auto"/>
          <w:sz w:val="28"/>
          <w:szCs w:val="28"/>
          <w:highlight w:val="none"/>
        </w:rPr>
        <w:t>领取文件须携带的资料（应为合法有效期内的）：</w:t>
      </w:r>
    </w:p>
    <w:p>
      <w:pPr>
        <w:keepNext w:val="0"/>
        <w:keepLines w:val="0"/>
        <w:pageBreakBefore w:val="0"/>
        <w:widowControl w:val="0"/>
        <w:kinsoku/>
        <w:wordWrap/>
        <w:overflowPunct/>
        <w:topLinePunct w:val="0"/>
        <w:autoSpaceDE/>
        <w:autoSpaceDN/>
        <w:bidi w:val="0"/>
        <w:adjustRightInd/>
        <w:snapToGrid/>
        <w:spacing w:line="520" w:lineRule="exact"/>
        <w:ind w:firstLine="554" w:firstLineChars="198"/>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①</w:t>
      </w:r>
      <w:r>
        <w:rPr>
          <w:rFonts w:hint="eastAsia" w:ascii="仿宋" w:hAnsi="仿宋" w:eastAsia="仿宋" w:cs="仿宋"/>
          <w:color w:val="000000"/>
          <w:sz w:val="28"/>
          <w:szCs w:val="28"/>
          <w:highlight w:val="none"/>
        </w:rPr>
        <w:t>法定代表人身份证</w:t>
      </w:r>
      <w:r>
        <w:rPr>
          <w:rFonts w:hint="eastAsia" w:ascii="仿宋" w:hAnsi="仿宋" w:eastAsia="仿宋" w:cs="仿宋"/>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554" w:firstLineChars="198"/>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②</w:t>
      </w:r>
      <w:r>
        <w:rPr>
          <w:rFonts w:hint="eastAsia" w:ascii="仿宋" w:hAnsi="仿宋" w:eastAsia="仿宋" w:cs="仿宋"/>
          <w:color w:val="000000"/>
          <w:sz w:val="28"/>
          <w:szCs w:val="28"/>
          <w:highlight w:val="none"/>
        </w:rPr>
        <w:t>如</w:t>
      </w:r>
      <w:r>
        <w:rPr>
          <w:rFonts w:hint="eastAsia" w:ascii="仿宋" w:hAnsi="仿宋" w:eastAsia="仿宋" w:cs="仿宋"/>
          <w:color w:val="000000"/>
          <w:sz w:val="28"/>
          <w:szCs w:val="28"/>
          <w:highlight w:val="none"/>
          <w:lang w:eastAsia="zh-CN"/>
        </w:rPr>
        <w:t>报价</w:t>
      </w:r>
      <w:r>
        <w:rPr>
          <w:rFonts w:hint="eastAsia" w:ascii="仿宋" w:hAnsi="仿宋" w:eastAsia="仿宋" w:cs="仿宋"/>
          <w:color w:val="000000"/>
          <w:sz w:val="28"/>
          <w:szCs w:val="28"/>
          <w:highlight w:val="none"/>
        </w:rPr>
        <w:t>人代表不是法定代表人，</w:t>
      </w:r>
      <w:r>
        <w:rPr>
          <w:rFonts w:hint="eastAsia" w:ascii="仿宋" w:hAnsi="仿宋" w:eastAsia="仿宋" w:cs="仿宋"/>
          <w:color w:val="000000"/>
          <w:sz w:val="28"/>
          <w:szCs w:val="28"/>
          <w:highlight w:val="none"/>
          <w:lang w:eastAsia="zh-CN"/>
        </w:rPr>
        <w:t>报价</w:t>
      </w:r>
      <w:r>
        <w:rPr>
          <w:rFonts w:hint="eastAsia" w:ascii="仿宋" w:hAnsi="仿宋" w:eastAsia="仿宋" w:cs="仿宋"/>
          <w:color w:val="000000"/>
          <w:sz w:val="28"/>
          <w:szCs w:val="28"/>
          <w:highlight w:val="none"/>
        </w:rPr>
        <w:t>人须持有法人代表签字确认的法定代表人授权委托书及本人身份证</w:t>
      </w:r>
      <w:r>
        <w:rPr>
          <w:rFonts w:hint="eastAsia" w:ascii="仿宋" w:hAnsi="仿宋" w:eastAsia="仿宋" w:cs="仿宋"/>
          <w:color w:val="auto"/>
          <w:sz w:val="28"/>
          <w:szCs w:val="28"/>
          <w:highlight w:val="none"/>
        </w:rPr>
        <w:t>（原件）</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t>③</w:t>
      </w:r>
      <w:r>
        <w:rPr>
          <w:rFonts w:hint="eastAsia" w:ascii="仿宋" w:hAnsi="仿宋" w:eastAsia="仿宋" w:cs="仿宋"/>
          <w:color w:val="000000"/>
          <w:sz w:val="28"/>
          <w:szCs w:val="28"/>
          <w:highlight w:val="none"/>
        </w:rPr>
        <w:t>企业组织机构代码证副本，企业税务登记证副本，企业法人营业执照副本（或者三证合一的营业执照原件）</w:t>
      </w:r>
      <w:r>
        <w:rPr>
          <w:rFonts w:hint="eastAsia" w:ascii="仿宋" w:hAnsi="仿宋" w:eastAsia="仿宋" w:cs="仿宋"/>
          <w:color w:val="000000"/>
          <w:sz w:val="28"/>
          <w:szCs w:val="28"/>
          <w:highlight w:val="none"/>
          <w:lang w:eastAsia="zh-CN"/>
        </w:rPr>
        <w:t>；</w:t>
      </w:r>
    </w:p>
    <w:p>
      <w:pPr>
        <w:pStyle w:val="9"/>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rPr>
        <w:t>④</w:t>
      </w:r>
      <w:r>
        <w:rPr>
          <w:rFonts w:hint="eastAsia" w:ascii="仿宋" w:hAnsi="仿宋" w:eastAsia="仿宋" w:cs="仿宋"/>
          <w:color w:val="000000"/>
          <w:sz w:val="28"/>
          <w:szCs w:val="28"/>
          <w:highlight w:val="none"/>
        </w:rPr>
        <w:t>企业基本账户开户许可证</w:t>
      </w:r>
      <w:r>
        <w:rPr>
          <w:rFonts w:hint="eastAsia" w:ascii="仿宋" w:hAnsi="仿宋" w:eastAsia="仿宋" w:cs="仿宋"/>
          <w:color w:val="000000"/>
          <w:sz w:val="28"/>
          <w:szCs w:val="28"/>
          <w:highlight w:val="none"/>
          <w:lang w:eastAsia="zh-CN"/>
        </w:rPr>
        <w:t>或基本账户存款信息</w:t>
      </w:r>
      <w:r>
        <w:rPr>
          <w:rFonts w:hint="eastAsia" w:ascii="仿宋" w:hAnsi="仿宋" w:eastAsia="仿宋" w:cs="仿宋"/>
          <w:color w:val="auto"/>
          <w:sz w:val="28"/>
          <w:szCs w:val="28"/>
          <w:highlight w:val="none"/>
        </w:rPr>
        <w:t>；</w:t>
      </w:r>
    </w:p>
    <w:p>
      <w:pPr>
        <w:pStyle w:val="9"/>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⑤</w:t>
      </w:r>
      <w:r>
        <w:rPr>
          <w:rFonts w:hint="eastAsia" w:ascii="仿宋" w:hAnsi="仿宋" w:eastAsia="仿宋" w:cs="仿宋"/>
          <w:spacing w:val="10"/>
          <w:sz w:val="28"/>
          <w:szCs w:val="28"/>
          <w:highlight w:val="none"/>
          <w:lang w:eastAsia="zh-CN"/>
        </w:rPr>
        <w:t>供应商</w:t>
      </w:r>
      <w:r>
        <w:rPr>
          <w:rFonts w:hint="eastAsia" w:ascii="仿宋" w:hAnsi="仿宋" w:eastAsia="仿宋" w:cs="仿宋"/>
          <w:sz w:val="28"/>
          <w:szCs w:val="28"/>
          <w:highlight w:val="none"/>
        </w:rPr>
        <w:t>最近一次依法缴纳的</w:t>
      </w:r>
      <w:r>
        <w:rPr>
          <w:rFonts w:hint="eastAsia" w:ascii="仿宋" w:hAnsi="仿宋" w:eastAsia="仿宋" w:cs="仿宋"/>
          <w:sz w:val="28"/>
          <w:szCs w:val="28"/>
          <w:highlight w:val="none"/>
          <w:lang w:eastAsia="zh-CN"/>
        </w:rPr>
        <w:t>纳税凭证</w:t>
      </w:r>
      <w:r>
        <w:rPr>
          <w:rFonts w:hint="eastAsia" w:ascii="仿宋" w:hAnsi="仿宋" w:eastAsia="仿宋" w:cs="仿宋"/>
          <w:sz w:val="28"/>
          <w:szCs w:val="28"/>
          <w:highlight w:val="none"/>
        </w:rPr>
        <w:t>，依法免税的</w:t>
      </w:r>
      <w:r>
        <w:rPr>
          <w:rFonts w:hint="eastAsia" w:ascii="仿宋" w:hAnsi="仿宋" w:eastAsia="仿宋" w:cs="仿宋"/>
          <w:spacing w:val="10"/>
          <w:sz w:val="28"/>
          <w:szCs w:val="28"/>
          <w:highlight w:val="none"/>
          <w:lang w:eastAsia="zh-CN"/>
        </w:rPr>
        <w:t>供应商</w:t>
      </w:r>
      <w:r>
        <w:rPr>
          <w:rFonts w:hint="eastAsia" w:ascii="仿宋" w:hAnsi="仿宋" w:eastAsia="仿宋" w:cs="仿宋"/>
          <w:sz w:val="28"/>
          <w:szCs w:val="28"/>
          <w:highlight w:val="none"/>
        </w:rPr>
        <w:t>需提供相应文件证明其免税；</w:t>
      </w:r>
    </w:p>
    <w:p>
      <w:pPr>
        <w:pStyle w:val="10"/>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⑥</w:t>
      </w:r>
      <w:r>
        <w:rPr>
          <w:rFonts w:hint="eastAsia" w:ascii="仿宋" w:hAnsi="仿宋" w:eastAsia="仿宋" w:cs="仿宋"/>
          <w:color w:val="auto"/>
          <w:kern w:val="2"/>
          <w:sz w:val="28"/>
          <w:szCs w:val="28"/>
          <w:highlight w:val="none"/>
          <w:lang w:val="en-US" w:eastAsia="zh-CN" w:bidi="ar-SA"/>
        </w:rPr>
        <w:t>投标截止日期前报价人最近一次交纳社保凭证（工伤、医疗、养老任意一项）（复印件须加盖供应商公章，以社保中心出具得票据为准，原件备查）</w:t>
      </w:r>
      <w:r>
        <w:rPr>
          <w:rFonts w:hint="eastAsia" w:ascii="仿宋" w:hAnsi="仿宋" w:eastAsia="仿宋" w:cs="仿宋"/>
          <w:sz w:val="28"/>
          <w:szCs w:val="28"/>
          <w:highlight w:val="none"/>
          <w:lang w:val="en-US"/>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⑦</w:t>
      </w:r>
      <w:r>
        <w:rPr>
          <w:rFonts w:hint="eastAsia" w:ascii="仿宋" w:hAnsi="仿宋" w:eastAsia="仿宋" w:cs="仿宋"/>
          <w:sz w:val="28"/>
          <w:szCs w:val="28"/>
          <w:highlight w:val="none"/>
          <w:lang w:val="en-US" w:eastAsia="zh-CN"/>
        </w:rPr>
        <w:t>2019年</w:t>
      </w:r>
      <w:r>
        <w:rPr>
          <w:rFonts w:hint="eastAsia" w:ascii="仿宋" w:hAnsi="仿宋" w:eastAsia="仿宋" w:cs="仿宋"/>
          <w:sz w:val="28"/>
          <w:szCs w:val="28"/>
          <w:highlight w:val="none"/>
          <w:lang w:eastAsia="zh-CN"/>
        </w:rPr>
        <w:t>或</w:t>
      </w:r>
      <w:r>
        <w:rPr>
          <w:rFonts w:hint="eastAsia" w:ascii="仿宋" w:hAnsi="仿宋" w:eastAsia="仿宋" w:cs="仿宋"/>
          <w:sz w:val="28"/>
          <w:szCs w:val="28"/>
          <w:highlight w:val="none"/>
          <w:lang w:val="en-US" w:eastAsia="zh-CN"/>
        </w:rPr>
        <w:t>2020年</w:t>
      </w:r>
      <w:r>
        <w:rPr>
          <w:rFonts w:hint="eastAsia" w:ascii="仿宋" w:hAnsi="仿宋" w:eastAsia="仿宋" w:cs="仿宋"/>
          <w:sz w:val="28"/>
          <w:szCs w:val="28"/>
          <w:highlight w:val="none"/>
        </w:rPr>
        <w:t>的具备审计资格的第三方出具的完整有效的审计报告</w:t>
      </w:r>
      <w:r>
        <w:rPr>
          <w:rFonts w:hint="eastAsia" w:ascii="仿宋" w:hAnsi="仿宋" w:eastAsia="仿宋" w:cs="仿宋"/>
          <w:spacing w:val="10"/>
          <w:kern w:val="0"/>
          <w:sz w:val="28"/>
          <w:szCs w:val="28"/>
          <w:highlight w:val="none"/>
        </w:rPr>
        <w:t>（复印件须加盖</w:t>
      </w:r>
      <w:r>
        <w:rPr>
          <w:rFonts w:hint="eastAsia" w:ascii="仿宋" w:hAnsi="仿宋" w:eastAsia="仿宋" w:cs="仿宋"/>
          <w:spacing w:val="10"/>
          <w:sz w:val="28"/>
          <w:szCs w:val="28"/>
          <w:highlight w:val="none"/>
          <w:lang w:eastAsia="zh-CN"/>
        </w:rPr>
        <w:t>供应商</w:t>
      </w:r>
      <w:r>
        <w:rPr>
          <w:rFonts w:hint="eastAsia" w:ascii="仿宋" w:hAnsi="仿宋" w:eastAsia="仿宋" w:cs="仿宋"/>
          <w:spacing w:val="10"/>
          <w:kern w:val="0"/>
          <w:sz w:val="28"/>
          <w:szCs w:val="28"/>
          <w:highlight w:val="none"/>
        </w:rPr>
        <w:t>公章；开业不满一年的出具银行资信证明；审计报告须符合国家相关规定且内容中不得有仅供招投标使用等字样，原件备查）</w:t>
      </w:r>
      <w:r>
        <w:rPr>
          <w:rFonts w:hint="eastAsia" w:ascii="仿宋" w:hAnsi="仿宋" w:eastAsia="仿宋" w:cs="仿宋"/>
          <w:spacing w:val="10"/>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⑧信用中国网站(www.creditchina.gov.cn)和中国政府采购网(www.ccgp.gov.cn)的信用查询记录(本项目公告发布日期内)的网页打印件；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⑨</w:t>
      </w:r>
      <w:r>
        <w:rPr>
          <w:rFonts w:hint="eastAsia" w:ascii="仿宋" w:hAnsi="仿宋" w:eastAsia="仿宋" w:cs="仿宋"/>
          <w:spacing w:val="10"/>
          <w:sz w:val="28"/>
          <w:szCs w:val="28"/>
          <w:highlight w:val="none"/>
          <w:lang w:eastAsia="zh-CN"/>
        </w:rPr>
        <w:t>供应商</w:t>
      </w:r>
      <w:r>
        <w:rPr>
          <w:rFonts w:hint="eastAsia" w:ascii="仿宋" w:hAnsi="仿宋" w:eastAsia="仿宋" w:cs="仿宋"/>
          <w:sz w:val="28"/>
          <w:szCs w:val="28"/>
          <w:highlight w:val="none"/>
        </w:rPr>
        <w:t>承诺书承诺内容:</w:t>
      </w:r>
      <w:r>
        <w:rPr>
          <w:rFonts w:hint="eastAsia" w:ascii="仿宋" w:hAnsi="仿宋" w:eastAsia="仿宋" w:cs="仿宋"/>
          <w:spacing w:val="10"/>
          <w:sz w:val="28"/>
          <w:szCs w:val="28"/>
          <w:highlight w:val="none"/>
          <w:lang w:eastAsia="zh-CN"/>
        </w:rPr>
        <w:t>供应商</w:t>
      </w:r>
      <w:r>
        <w:rPr>
          <w:rFonts w:hint="eastAsia" w:ascii="仿宋" w:hAnsi="仿宋" w:eastAsia="仿宋" w:cs="仿宋"/>
          <w:sz w:val="28"/>
          <w:szCs w:val="28"/>
          <w:highlight w:val="none"/>
        </w:rPr>
        <w:t>报名时提供的以上所有资料均真实有效，如有虚假，自愿放弃投标资格（格式自拟）；</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28"/>
          <w:szCs w:val="28"/>
          <w:highlight w:val="none"/>
        </w:rPr>
      </w:pPr>
      <w:r>
        <w:rPr>
          <w:rFonts w:hint="eastAsia" w:ascii="仿宋" w:hAnsi="仿宋" w:eastAsia="仿宋" w:cs="仿宋"/>
          <w:spacing w:val="10"/>
          <w:sz w:val="28"/>
          <w:szCs w:val="28"/>
          <w:highlight w:val="none"/>
          <w:lang w:eastAsia="zh-CN"/>
        </w:rPr>
        <w:t>供应商</w:t>
      </w:r>
      <w:r>
        <w:rPr>
          <w:rFonts w:hint="eastAsia" w:ascii="仿宋" w:hAnsi="仿宋" w:eastAsia="仿宋" w:cs="仿宋"/>
          <w:sz w:val="28"/>
          <w:szCs w:val="28"/>
          <w:highlight w:val="none"/>
        </w:rPr>
        <w:t>资格条件中所需的其他资料。</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28"/>
          <w:szCs w:val="28"/>
          <w:highlight w:val="none"/>
        </w:rPr>
      </w:pPr>
      <w:r>
        <w:rPr>
          <w:rFonts w:hint="eastAsia" w:ascii="仿宋" w:hAnsi="仿宋" w:eastAsia="仿宋" w:cs="仿宋"/>
          <w:spacing w:val="10"/>
          <w:sz w:val="28"/>
          <w:szCs w:val="28"/>
          <w:highlight w:val="none"/>
          <w:lang w:eastAsia="zh-CN"/>
        </w:rPr>
        <w:t>供应商</w:t>
      </w:r>
      <w:r>
        <w:rPr>
          <w:rFonts w:hint="eastAsia" w:ascii="仿宋" w:hAnsi="仿宋" w:eastAsia="仿宋" w:cs="仿宋"/>
          <w:sz w:val="28"/>
          <w:szCs w:val="28"/>
          <w:highlight w:val="none"/>
        </w:rPr>
        <w:t>需提供上述资料的原件或加盖单位公章的清晰复印件</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套（按顺序整理，胶装成册）。</w:t>
      </w:r>
    </w:p>
    <w:p>
      <w:pPr>
        <w:pStyle w:val="3"/>
        <w:pageBreakBefore w:val="0"/>
        <w:widowControl w:val="0"/>
        <w:kinsoku/>
        <w:wordWrap/>
        <w:overflowPunct/>
        <w:topLinePunct w:val="0"/>
        <w:autoSpaceDE/>
        <w:autoSpaceDN/>
        <w:bidi w:val="0"/>
        <w:adjustRightInd/>
        <w:snapToGrid/>
        <w:spacing w:before="0" w:after="0" w:line="520" w:lineRule="exact"/>
        <w:textAlignment w:val="auto"/>
        <w:rPr>
          <w:rFonts w:hint="eastAsia" w:ascii="黑体" w:hAnsi="黑体" w:cs="宋体"/>
          <w:b w:val="0"/>
          <w:sz w:val="28"/>
          <w:szCs w:val="28"/>
          <w:highlight w:val="none"/>
        </w:rPr>
      </w:pPr>
      <w:bookmarkStart w:id="10" w:name="_Toc35393800"/>
      <w:bookmarkStart w:id="11" w:name="_Toc35393631"/>
      <w:r>
        <w:rPr>
          <w:rFonts w:hint="eastAsia" w:ascii="黑体" w:hAnsi="黑体" w:cs="宋体"/>
          <w:b w:val="0"/>
          <w:sz w:val="28"/>
          <w:szCs w:val="28"/>
          <w:highlight w:val="none"/>
        </w:rPr>
        <w:t>三、获取采购文件</w:t>
      </w:r>
      <w:bookmarkEnd w:id="8"/>
      <w:bookmarkEnd w:id="9"/>
      <w:bookmarkEnd w:id="10"/>
      <w:bookmarkEnd w:id="11"/>
    </w:p>
    <w:p>
      <w:pPr>
        <w:pStyle w:val="10"/>
        <w:pageBreakBefore w:val="0"/>
        <w:widowControl w:val="0"/>
        <w:kinsoku/>
        <w:wordWrap/>
        <w:overflowPunct/>
        <w:topLinePunct w:val="0"/>
        <w:autoSpaceDE/>
        <w:autoSpaceDN/>
        <w:bidi w:val="0"/>
        <w:adjustRightInd/>
        <w:snapToGrid/>
        <w:spacing w:line="520" w:lineRule="exact"/>
        <w:ind w:left="1399" w:leftChars="266" w:hanging="840" w:hangingChars="3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时间：</w:t>
      </w:r>
      <w:r>
        <w:rPr>
          <w:rFonts w:hint="eastAsia" w:ascii="仿宋" w:hAnsi="仿宋" w:eastAsia="仿宋" w:cs="仿宋"/>
          <w:color w:val="auto"/>
          <w:sz w:val="28"/>
          <w:szCs w:val="28"/>
          <w:highlight w:val="yellow"/>
          <w:u w:val="single"/>
          <w:lang w:val="en-US"/>
        </w:rPr>
        <w:t>2021年</w:t>
      </w:r>
      <w:r>
        <w:rPr>
          <w:rFonts w:hint="eastAsia" w:ascii="仿宋" w:hAnsi="仿宋" w:eastAsia="仿宋" w:cs="仿宋"/>
          <w:color w:val="auto"/>
          <w:sz w:val="28"/>
          <w:szCs w:val="28"/>
          <w:highlight w:val="yellow"/>
          <w:u w:val="single"/>
          <w:lang w:val="en-US" w:eastAsia="zh-CN"/>
        </w:rPr>
        <w:t>11</w:t>
      </w:r>
      <w:r>
        <w:rPr>
          <w:rFonts w:hint="eastAsia" w:ascii="仿宋" w:hAnsi="仿宋" w:eastAsia="仿宋" w:cs="仿宋"/>
          <w:color w:val="auto"/>
          <w:sz w:val="28"/>
          <w:szCs w:val="28"/>
          <w:highlight w:val="yellow"/>
          <w:u w:val="single"/>
        </w:rPr>
        <w:t>月</w:t>
      </w:r>
      <w:r>
        <w:rPr>
          <w:rFonts w:hint="eastAsia" w:ascii="仿宋" w:hAnsi="仿宋" w:eastAsia="仿宋" w:cs="仿宋"/>
          <w:color w:val="auto"/>
          <w:sz w:val="28"/>
          <w:szCs w:val="28"/>
          <w:highlight w:val="yellow"/>
          <w:u w:val="single"/>
          <w:lang w:val="en-US" w:eastAsia="zh-CN"/>
        </w:rPr>
        <w:t>29</w:t>
      </w:r>
      <w:r>
        <w:rPr>
          <w:rFonts w:hint="eastAsia" w:ascii="仿宋" w:hAnsi="仿宋" w:eastAsia="仿宋" w:cs="仿宋"/>
          <w:color w:val="auto"/>
          <w:sz w:val="28"/>
          <w:szCs w:val="28"/>
          <w:highlight w:val="yellow"/>
          <w:u w:val="single"/>
        </w:rPr>
        <w:t>日</w:t>
      </w:r>
      <w:r>
        <w:rPr>
          <w:rFonts w:hint="eastAsia" w:ascii="仿宋" w:hAnsi="仿宋" w:eastAsia="仿宋" w:cs="仿宋"/>
          <w:color w:val="auto"/>
          <w:sz w:val="28"/>
          <w:szCs w:val="28"/>
          <w:highlight w:val="yellow"/>
        </w:rPr>
        <w:t>至</w:t>
      </w:r>
      <w:r>
        <w:rPr>
          <w:rFonts w:hint="eastAsia" w:ascii="仿宋" w:hAnsi="仿宋" w:eastAsia="仿宋" w:cs="仿宋"/>
          <w:color w:val="auto"/>
          <w:sz w:val="28"/>
          <w:szCs w:val="28"/>
          <w:highlight w:val="yellow"/>
          <w:u w:val="single"/>
          <w:lang w:val="en-US"/>
        </w:rPr>
        <w:t>2021</w:t>
      </w:r>
      <w:r>
        <w:rPr>
          <w:rFonts w:hint="eastAsia" w:ascii="仿宋" w:hAnsi="仿宋" w:eastAsia="仿宋" w:cs="仿宋"/>
          <w:color w:val="auto"/>
          <w:sz w:val="28"/>
          <w:szCs w:val="28"/>
          <w:highlight w:val="yellow"/>
          <w:u w:val="single"/>
        </w:rPr>
        <w:t>年</w:t>
      </w:r>
      <w:r>
        <w:rPr>
          <w:rFonts w:hint="eastAsia" w:ascii="仿宋" w:hAnsi="仿宋" w:eastAsia="仿宋" w:cs="仿宋"/>
          <w:color w:val="auto"/>
          <w:sz w:val="28"/>
          <w:szCs w:val="28"/>
          <w:highlight w:val="yellow"/>
          <w:u w:val="single"/>
          <w:lang w:val="en-US" w:eastAsia="zh-CN"/>
        </w:rPr>
        <w:t>12</w:t>
      </w:r>
      <w:r>
        <w:rPr>
          <w:rFonts w:hint="eastAsia" w:ascii="仿宋" w:hAnsi="仿宋" w:eastAsia="仿宋" w:cs="仿宋"/>
          <w:color w:val="auto"/>
          <w:sz w:val="28"/>
          <w:szCs w:val="28"/>
          <w:highlight w:val="yellow"/>
          <w:u w:val="single"/>
        </w:rPr>
        <w:t>月</w:t>
      </w:r>
      <w:r>
        <w:rPr>
          <w:rFonts w:hint="eastAsia" w:ascii="仿宋" w:hAnsi="仿宋" w:eastAsia="仿宋" w:cs="仿宋"/>
          <w:color w:val="auto"/>
          <w:sz w:val="28"/>
          <w:szCs w:val="28"/>
          <w:highlight w:val="yellow"/>
          <w:u w:val="single"/>
          <w:lang w:val="en-US" w:eastAsia="zh-CN"/>
        </w:rPr>
        <w:t>03</w:t>
      </w:r>
      <w:r>
        <w:rPr>
          <w:rFonts w:hint="eastAsia" w:ascii="仿宋" w:hAnsi="仿宋" w:eastAsia="仿宋" w:cs="仿宋"/>
          <w:color w:val="auto"/>
          <w:sz w:val="28"/>
          <w:szCs w:val="28"/>
          <w:highlight w:val="yellow"/>
          <w:u w:val="single"/>
        </w:rPr>
        <w:t>日</w:t>
      </w:r>
      <w:r>
        <w:rPr>
          <w:rFonts w:hint="eastAsia" w:ascii="仿宋" w:hAnsi="仿宋" w:eastAsia="仿宋" w:cs="仿宋"/>
          <w:color w:val="auto"/>
          <w:sz w:val="28"/>
          <w:szCs w:val="28"/>
          <w:highlight w:val="none"/>
        </w:rPr>
        <w:t>，每天上午</w:t>
      </w:r>
      <w:r>
        <w:rPr>
          <w:rFonts w:hint="eastAsia" w:ascii="仿宋" w:hAnsi="仿宋" w:eastAsia="仿宋" w:cs="仿宋"/>
          <w:color w:val="auto"/>
          <w:sz w:val="28"/>
          <w:szCs w:val="28"/>
          <w:highlight w:val="none"/>
          <w:u w:val="single"/>
          <w:lang w:val="en-US"/>
        </w:rPr>
        <w:t>09：00</w:t>
      </w:r>
      <w:r>
        <w:rPr>
          <w:rFonts w:hint="eastAsia" w:ascii="仿宋" w:hAnsi="仿宋" w:eastAsia="仿宋" w:cs="仿宋"/>
          <w:color w:val="auto"/>
          <w:sz w:val="28"/>
          <w:szCs w:val="28"/>
          <w:highlight w:val="none"/>
        </w:rPr>
        <w:t>至</w:t>
      </w:r>
      <w:r>
        <w:rPr>
          <w:rFonts w:hint="eastAsia" w:ascii="仿宋" w:hAnsi="仿宋" w:eastAsia="仿宋" w:cs="仿宋"/>
          <w:color w:val="auto"/>
          <w:sz w:val="28"/>
          <w:szCs w:val="28"/>
          <w:highlight w:val="none"/>
          <w:u w:val="single"/>
          <w:lang w:val="en-US"/>
        </w:rPr>
        <w:t>12:00</w:t>
      </w:r>
      <w:r>
        <w:rPr>
          <w:rFonts w:hint="eastAsia" w:ascii="仿宋" w:hAnsi="仿宋" w:eastAsia="仿宋" w:cs="仿宋"/>
          <w:color w:val="auto"/>
          <w:sz w:val="28"/>
          <w:szCs w:val="28"/>
          <w:highlight w:val="none"/>
        </w:rPr>
        <w:t>，下午</w:t>
      </w:r>
      <w:r>
        <w:rPr>
          <w:rFonts w:hint="eastAsia" w:ascii="仿宋" w:hAnsi="仿宋" w:eastAsia="仿宋" w:cs="仿宋"/>
          <w:color w:val="auto"/>
          <w:sz w:val="28"/>
          <w:szCs w:val="28"/>
          <w:highlight w:val="none"/>
          <w:u w:val="single"/>
          <w:lang w:val="en-US"/>
        </w:rPr>
        <w:t>15:00</w:t>
      </w:r>
      <w:r>
        <w:rPr>
          <w:rFonts w:hint="eastAsia" w:ascii="仿宋" w:hAnsi="仿宋" w:eastAsia="仿宋" w:cs="仿宋"/>
          <w:color w:val="auto"/>
          <w:sz w:val="28"/>
          <w:szCs w:val="28"/>
          <w:highlight w:val="none"/>
        </w:rPr>
        <w:t>至</w:t>
      </w:r>
      <w:r>
        <w:rPr>
          <w:rFonts w:hint="eastAsia" w:ascii="仿宋" w:hAnsi="仿宋" w:eastAsia="仿宋" w:cs="仿宋"/>
          <w:color w:val="auto"/>
          <w:sz w:val="28"/>
          <w:szCs w:val="28"/>
          <w:highlight w:val="none"/>
          <w:u w:val="single"/>
          <w:lang w:val="en-US"/>
        </w:rPr>
        <w:t>18:00</w:t>
      </w:r>
      <w:r>
        <w:rPr>
          <w:rFonts w:hint="eastAsia" w:ascii="仿宋" w:hAnsi="仿宋" w:eastAsia="仿宋" w:cs="仿宋"/>
          <w:color w:val="auto"/>
          <w:sz w:val="28"/>
          <w:szCs w:val="28"/>
          <w:highlight w:val="none"/>
        </w:rPr>
        <w:t>（北京时间，法定节假日除外 ）</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地点：临汾市经济技术开发区河汾五路郭家庄A区2号楼2单元</w:t>
      </w:r>
    </w:p>
    <w:p>
      <w:pPr>
        <w:pageBreakBefore w:val="0"/>
        <w:widowControl w:val="0"/>
        <w:kinsoku/>
        <w:wordWrap/>
        <w:overflowPunct/>
        <w:topLinePunct w:val="0"/>
        <w:autoSpaceDE/>
        <w:autoSpaceDN/>
        <w:bidi w:val="0"/>
        <w:adjustRightInd/>
        <w:snapToGrid/>
        <w:spacing w:line="520" w:lineRule="exact"/>
        <w:ind w:firstLine="1400" w:firstLineChars="5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1002室</w:t>
      </w:r>
    </w:p>
    <w:p>
      <w:pPr>
        <w:pageBreakBefore w:val="0"/>
        <w:widowControl w:val="0"/>
        <w:kinsoku/>
        <w:wordWrap/>
        <w:overflowPunct/>
        <w:topLinePunct w:val="0"/>
        <w:autoSpaceDE/>
        <w:autoSpaceDN/>
        <w:bidi w:val="0"/>
        <w:adjustRightInd/>
        <w:snapToGrid/>
        <w:spacing w:line="520" w:lineRule="exact"/>
        <w:ind w:left="0" w:leftChars="0" w:firstLine="54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方式：现场领取</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Times New Roman"/>
          <w:sz w:val="28"/>
          <w:szCs w:val="28"/>
          <w:highlight w:val="none"/>
          <w:u w:val="none"/>
          <w:lang w:val="en-US" w:eastAsia="zh-CN"/>
        </w:rPr>
      </w:pPr>
      <w:r>
        <w:rPr>
          <w:rFonts w:hint="eastAsia" w:ascii="仿宋" w:hAnsi="仿宋" w:eastAsia="仿宋" w:cs="仿宋"/>
          <w:color w:val="auto"/>
          <w:sz w:val="28"/>
          <w:szCs w:val="28"/>
          <w:highlight w:val="none"/>
        </w:rPr>
        <w:t>售价：</w:t>
      </w:r>
      <w:r>
        <w:rPr>
          <w:rFonts w:hint="eastAsia" w:ascii="仿宋" w:hAnsi="仿宋" w:eastAsia="仿宋" w:cs="仿宋"/>
          <w:color w:val="auto"/>
          <w:sz w:val="28"/>
          <w:szCs w:val="28"/>
          <w:highlight w:val="none"/>
          <w:lang w:val="en-US" w:eastAsia="zh-CN"/>
        </w:rPr>
        <w:t>300</w:t>
      </w:r>
      <w:r>
        <w:rPr>
          <w:rFonts w:hint="eastAsia" w:ascii="仿宋" w:hAnsi="仿宋" w:eastAsia="仿宋" w:cs="仿宋"/>
          <w:color w:val="auto"/>
          <w:sz w:val="28"/>
          <w:szCs w:val="28"/>
          <w:highlight w:val="none"/>
        </w:rPr>
        <w:t>元（</w:t>
      </w:r>
      <w:r>
        <w:rPr>
          <w:rFonts w:hint="eastAsia" w:ascii="仿宋" w:hAnsi="仿宋" w:eastAsia="仿宋" w:cs="仿宋"/>
          <w:color w:val="auto"/>
          <w:sz w:val="28"/>
          <w:szCs w:val="28"/>
          <w:highlight w:val="none"/>
          <w:lang w:eastAsia="zh-CN"/>
        </w:rPr>
        <w:t>磋商</w:t>
      </w:r>
      <w:r>
        <w:rPr>
          <w:rFonts w:hint="eastAsia" w:ascii="仿宋" w:hAnsi="仿宋" w:eastAsia="仿宋" w:cs="仿宋"/>
          <w:color w:val="auto"/>
          <w:sz w:val="28"/>
          <w:szCs w:val="28"/>
          <w:highlight w:val="none"/>
        </w:rPr>
        <w:t>文件售后不退）</w:t>
      </w:r>
      <w:r>
        <w:rPr>
          <w:rFonts w:hint="eastAsia" w:ascii="仿宋" w:hAnsi="仿宋" w:eastAsia="仿宋" w:cs="Times New Roman"/>
          <w:sz w:val="28"/>
          <w:szCs w:val="28"/>
          <w:highlight w:val="none"/>
          <w:u w:val="none"/>
          <w:lang w:val="en-US" w:eastAsia="zh-CN"/>
        </w:rPr>
        <w:t xml:space="preserve"> </w:t>
      </w:r>
    </w:p>
    <w:p>
      <w:pPr>
        <w:pStyle w:val="3"/>
        <w:pageBreakBefore w:val="0"/>
        <w:widowControl w:val="0"/>
        <w:kinsoku/>
        <w:wordWrap/>
        <w:overflowPunct/>
        <w:topLinePunct w:val="0"/>
        <w:autoSpaceDE/>
        <w:autoSpaceDN/>
        <w:bidi w:val="0"/>
        <w:adjustRightInd/>
        <w:snapToGrid/>
        <w:spacing w:before="0" w:after="0" w:line="520" w:lineRule="exact"/>
        <w:textAlignment w:val="auto"/>
        <w:rPr>
          <w:rFonts w:hint="eastAsia" w:ascii="黑体" w:hAnsi="黑体" w:cs="宋体"/>
          <w:b w:val="0"/>
          <w:sz w:val="28"/>
          <w:szCs w:val="28"/>
          <w:highlight w:val="none"/>
        </w:rPr>
      </w:pPr>
      <w:bookmarkStart w:id="12" w:name="_Toc35393632"/>
      <w:bookmarkStart w:id="13" w:name="_Toc28359092"/>
      <w:bookmarkStart w:id="14" w:name="_Toc35393801"/>
      <w:bookmarkStart w:id="15" w:name="_Toc28359015"/>
      <w:r>
        <w:rPr>
          <w:rFonts w:hint="eastAsia" w:ascii="黑体" w:hAnsi="黑体" w:cs="宋体"/>
          <w:b w:val="0"/>
          <w:sz w:val="28"/>
          <w:szCs w:val="28"/>
          <w:highlight w:val="none"/>
        </w:rPr>
        <w:t>四、响应文件提交</w:t>
      </w:r>
      <w:bookmarkEnd w:id="12"/>
      <w:bookmarkEnd w:id="13"/>
      <w:bookmarkEnd w:id="14"/>
      <w:bookmarkEnd w:id="15"/>
    </w:p>
    <w:p>
      <w:pPr>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bCs/>
          <w:color w:val="auto"/>
          <w:sz w:val="28"/>
          <w:szCs w:val="28"/>
          <w:highlight w:val="none"/>
        </w:rPr>
      </w:pPr>
      <w:bookmarkStart w:id="16" w:name="_Toc28359093"/>
      <w:bookmarkStart w:id="17" w:name="_Toc35393633"/>
      <w:bookmarkStart w:id="18" w:name="_Toc28359016"/>
      <w:bookmarkStart w:id="19" w:name="_Toc35393802"/>
      <w:r>
        <w:rPr>
          <w:rFonts w:hint="eastAsia" w:ascii="仿宋" w:hAnsi="仿宋" w:eastAsia="仿宋"/>
          <w:color w:val="auto"/>
          <w:sz w:val="28"/>
          <w:szCs w:val="28"/>
          <w:highlight w:val="none"/>
        </w:rPr>
        <w:t>截止时间：</w:t>
      </w:r>
      <w:r>
        <w:rPr>
          <w:rFonts w:hint="eastAsia" w:ascii="仿宋" w:hAnsi="仿宋" w:eastAsia="仿宋" w:cs="仿宋"/>
          <w:color w:val="auto"/>
          <w:sz w:val="28"/>
          <w:szCs w:val="28"/>
          <w:highlight w:val="yellow"/>
          <w:u w:val="single"/>
          <w:lang w:val="en-US" w:eastAsia="zh-CN"/>
        </w:rPr>
        <w:t>2021年12月09日09点30分</w:t>
      </w:r>
      <w:r>
        <w:rPr>
          <w:rFonts w:hint="eastAsia" w:ascii="仿宋" w:hAnsi="仿宋" w:eastAsia="仿宋"/>
          <w:bCs/>
          <w:color w:val="auto"/>
          <w:sz w:val="28"/>
          <w:szCs w:val="28"/>
          <w:highlight w:val="none"/>
        </w:rPr>
        <w:t>（北京时间）</w:t>
      </w:r>
    </w:p>
    <w:p>
      <w:pPr>
        <w:pageBreakBefore w:val="0"/>
        <w:widowControl w:val="0"/>
        <w:kinsoku/>
        <w:wordWrap/>
        <w:overflowPunct/>
        <w:topLinePunct w:val="0"/>
        <w:autoSpaceDE/>
        <w:autoSpaceDN/>
        <w:bidi w:val="0"/>
        <w:adjustRightInd/>
        <w:snapToGrid/>
        <w:spacing w:line="520" w:lineRule="exact"/>
        <w:ind w:left="1959" w:leftChars="266" w:hanging="1400" w:hangingChars="500"/>
        <w:textAlignment w:val="auto"/>
        <w:rPr>
          <w:rFonts w:ascii="仿宋" w:hAnsi="仿宋" w:eastAsia="仿宋" w:cs="宋体"/>
          <w:color w:val="auto"/>
          <w:sz w:val="28"/>
          <w:szCs w:val="28"/>
          <w:highlight w:val="none"/>
        </w:rPr>
      </w:pPr>
      <w:r>
        <w:rPr>
          <w:rFonts w:hint="eastAsia" w:ascii="仿宋" w:hAnsi="仿宋" w:eastAsia="仿宋"/>
          <w:color w:val="auto"/>
          <w:sz w:val="28"/>
          <w:szCs w:val="28"/>
          <w:highlight w:val="none"/>
        </w:rPr>
        <w:t>地</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点：</w:t>
      </w:r>
      <w:r>
        <w:rPr>
          <w:rFonts w:hint="eastAsia" w:ascii="仿宋_GB2312" w:hAnsi="宋体" w:eastAsia="仿宋_GB2312"/>
          <w:color w:val="auto"/>
          <w:sz w:val="28"/>
          <w:szCs w:val="28"/>
          <w:highlight w:val="none"/>
        </w:rPr>
        <w:t>临汾市经济技术开发区河汾五路郭家庄A区2号楼</w:t>
      </w:r>
      <w:r>
        <w:rPr>
          <w:rFonts w:hint="eastAsia" w:ascii="仿宋_GB2312" w:eastAsia="仿宋_GB2312"/>
          <w:color w:val="auto"/>
          <w:sz w:val="28"/>
          <w:szCs w:val="28"/>
          <w:highlight w:val="none"/>
        </w:rPr>
        <w:t>2单元1002室</w:t>
      </w:r>
    </w:p>
    <w:p>
      <w:pPr>
        <w:pStyle w:val="3"/>
        <w:pageBreakBefore w:val="0"/>
        <w:widowControl w:val="0"/>
        <w:kinsoku/>
        <w:wordWrap/>
        <w:overflowPunct/>
        <w:topLinePunct w:val="0"/>
        <w:autoSpaceDE/>
        <w:autoSpaceDN/>
        <w:bidi w:val="0"/>
        <w:adjustRightInd/>
        <w:snapToGrid/>
        <w:spacing w:before="0" w:after="0" w:line="520" w:lineRule="exact"/>
        <w:textAlignment w:val="auto"/>
        <w:rPr>
          <w:rFonts w:hint="eastAsia" w:ascii="黑体" w:hAnsi="黑体" w:cs="宋体"/>
          <w:b w:val="0"/>
          <w:sz w:val="28"/>
          <w:szCs w:val="28"/>
          <w:highlight w:val="none"/>
        </w:rPr>
      </w:pPr>
      <w:r>
        <w:rPr>
          <w:rFonts w:hint="eastAsia" w:ascii="黑体" w:hAnsi="黑体" w:cs="宋体"/>
          <w:b w:val="0"/>
          <w:sz w:val="28"/>
          <w:szCs w:val="28"/>
          <w:highlight w:val="none"/>
        </w:rPr>
        <w:t>五、开启</w:t>
      </w:r>
      <w:bookmarkEnd w:id="16"/>
      <w:bookmarkEnd w:id="17"/>
      <w:bookmarkEnd w:id="18"/>
      <w:bookmarkEnd w:id="19"/>
    </w:p>
    <w:p>
      <w:pPr>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ascii="仿宋" w:hAnsi="仿宋" w:eastAsia="仿宋"/>
          <w:bCs/>
          <w:color w:val="auto"/>
          <w:sz w:val="28"/>
          <w:szCs w:val="28"/>
          <w:highlight w:val="none"/>
          <w:u w:val="single"/>
        </w:rPr>
      </w:pPr>
      <w:bookmarkStart w:id="20" w:name="_Toc35393634"/>
      <w:bookmarkStart w:id="21" w:name="_Toc28359017"/>
      <w:bookmarkStart w:id="22" w:name="_Toc35393803"/>
      <w:bookmarkStart w:id="23" w:name="_Toc28359094"/>
      <w:r>
        <w:rPr>
          <w:rFonts w:hint="eastAsia" w:ascii="仿宋" w:hAnsi="仿宋" w:eastAsia="仿宋"/>
          <w:color w:val="auto"/>
          <w:sz w:val="28"/>
          <w:szCs w:val="28"/>
          <w:highlight w:val="none"/>
        </w:rPr>
        <w:t>时间：</w:t>
      </w:r>
      <w:r>
        <w:rPr>
          <w:rFonts w:hint="eastAsia" w:ascii="仿宋" w:hAnsi="仿宋" w:eastAsia="仿宋" w:cs="仿宋"/>
          <w:color w:val="auto"/>
          <w:sz w:val="28"/>
          <w:szCs w:val="28"/>
          <w:highlight w:val="yellow"/>
          <w:u w:val="single"/>
          <w:lang w:val="en-US" w:eastAsia="zh-CN"/>
        </w:rPr>
        <w:t>2021年12月09日09点30分</w:t>
      </w:r>
      <w:r>
        <w:rPr>
          <w:rFonts w:hint="eastAsia" w:ascii="仿宋" w:hAnsi="仿宋" w:eastAsia="仿宋"/>
          <w:bCs/>
          <w:color w:val="auto"/>
          <w:sz w:val="28"/>
          <w:szCs w:val="28"/>
          <w:highlight w:val="none"/>
        </w:rPr>
        <w:t>（北京时间）</w:t>
      </w:r>
    </w:p>
    <w:p>
      <w:pPr>
        <w:pageBreakBefore w:val="0"/>
        <w:widowControl w:val="0"/>
        <w:kinsoku/>
        <w:wordWrap/>
        <w:overflowPunct/>
        <w:topLinePunct w:val="0"/>
        <w:autoSpaceDE/>
        <w:autoSpaceDN/>
        <w:bidi w:val="0"/>
        <w:adjustRightInd/>
        <w:snapToGrid/>
        <w:spacing w:line="520" w:lineRule="exact"/>
        <w:ind w:left="1399" w:leftChars="266" w:hanging="840" w:hangingChars="300"/>
        <w:textAlignment w:val="auto"/>
        <w:rPr>
          <w:rFonts w:ascii="仿宋" w:hAnsi="仿宋" w:eastAsia="仿宋" w:cs="宋体"/>
          <w:color w:val="auto"/>
          <w:sz w:val="28"/>
          <w:szCs w:val="28"/>
          <w:highlight w:val="none"/>
        </w:rPr>
      </w:pPr>
      <w:r>
        <w:rPr>
          <w:rFonts w:hint="eastAsia" w:ascii="仿宋" w:hAnsi="仿宋" w:eastAsia="仿宋"/>
          <w:color w:val="auto"/>
          <w:sz w:val="28"/>
          <w:szCs w:val="28"/>
          <w:highlight w:val="none"/>
        </w:rPr>
        <w:t>地点：</w:t>
      </w:r>
      <w:r>
        <w:rPr>
          <w:rFonts w:hint="eastAsia" w:ascii="仿宋_GB2312" w:hAnsi="宋体" w:eastAsia="仿宋_GB2312"/>
          <w:color w:val="auto"/>
          <w:sz w:val="28"/>
          <w:szCs w:val="28"/>
          <w:highlight w:val="none"/>
        </w:rPr>
        <w:t>临汾市经济技术开发区河汾五路郭家庄A区2号楼</w:t>
      </w:r>
      <w:r>
        <w:rPr>
          <w:rFonts w:hint="eastAsia" w:ascii="仿宋_GB2312" w:eastAsia="仿宋_GB2312"/>
          <w:color w:val="auto"/>
          <w:sz w:val="28"/>
          <w:szCs w:val="28"/>
          <w:highlight w:val="none"/>
        </w:rPr>
        <w:t>2单元1002室</w:t>
      </w:r>
    </w:p>
    <w:p>
      <w:pPr>
        <w:pStyle w:val="3"/>
        <w:pageBreakBefore w:val="0"/>
        <w:widowControl w:val="0"/>
        <w:kinsoku/>
        <w:wordWrap/>
        <w:overflowPunct/>
        <w:topLinePunct w:val="0"/>
        <w:autoSpaceDE/>
        <w:autoSpaceDN/>
        <w:bidi w:val="0"/>
        <w:adjustRightInd/>
        <w:snapToGrid/>
        <w:spacing w:before="0" w:after="0" w:line="520" w:lineRule="exact"/>
        <w:textAlignment w:val="auto"/>
        <w:rPr>
          <w:rFonts w:hint="eastAsia" w:ascii="黑体" w:hAnsi="黑体" w:cs="宋体"/>
          <w:b w:val="0"/>
          <w:sz w:val="28"/>
          <w:szCs w:val="28"/>
          <w:highlight w:val="none"/>
        </w:rPr>
      </w:pPr>
      <w:r>
        <w:rPr>
          <w:rFonts w:hint="eastAsia" w:ascii="黑体" w:hAnsi="黑体" w:cs="宋体"/>
          <w:b w:val="0"/>
          <w:sz w:val="28"/>
          <w:szCs w:val="28"/>
          <w:highlight w:val="none"/>
        </w:rPr>
        <w:t>六、公告期限</w:t>
      </w:r>
      <w:bookmarkEnd w:id="20"/>
      <w:bookmarkEnd w:id="21"/>
      <w:bookmarkEnd w:id="22"/>
      <w:bookmarkEnd w:id="23"/>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w:t>
      </w:r>
      <w:r>
        <w:rPr>
          <w:rFonts w:hint="eastAsia" w:ascii="仿宋" w:hAnsi="仿宋" w:eastAsia="仿宋" w:cs="宋体"/>
          <w:kern w:val="0"/>
          <w:sz w:val="28"/>
          <w:szCs w:val="28"/>
          <w:highlight w:val="none"/>
          <w:lang w:val="en-US" w:eastAsia="zh-CN"/>
        </w:rPr>
        <w:t>5</w:t>
      </w:r>
      <w:r>
        <w:rPr>
          <w:rFonts w:hint="eastAsia" w:ascii="仿宋" w:hAnsi="仿宋" w:eastAsia="仿宋" w:cs="宋体"/>
          <w:kern w:val="0"/>
          <w:sz w:val="28"/>
          <w:szCs w:val="28"/>
          <w:highlight w:val="none"/>
        </w:rPr>
        <w:t>个工作日。</w:t>
      </w:r>
    </w:p>
    <w:p>
      <w:pPr>
        <w:pStyle w:val="3"/>
        <w:pageBreakBefore w:val="0"/>
        <w:widowControl w:val="0"/>
        <w:kinsoku/>
        <w:wordWrap/>
        <w:overflowPunct/>
        <w:topLinePunct w:val="0"/>
        <w:autoSpaceDE/>
        <w:autoSpaceDN/>
        <w:bidi w:val="0"/>
        <w:adjustRightInd/>
        <w:snapToGrid/>
        <w:spacing w:before="0" w:after="0" w:line="520" w:lineRule="exact"/>
        <w:textAlignment w:val="auto"/>
        <w:rPr>
          <w:rFonts w:hint="eastAsia" w:ascii="黑体" w:hAnsi="黑体" w:cs="宋体"/>
          <w:b w:val="0"/>
          <w:sz w:val="28"/>
          <w:szCs w:val="28"/>
          <w:highlight w:val="none"/>
        </w:rPr>
      </w:pPr>
      <w:bookmarkStart w:id="24" w:name="_Toc35393804"/>
      <w:bookmarkStart w:id="25" w:name="_Toc35393635"/>
      <w:r>
        <w:rPr>
          <w:rFonts w:hint="eastAsia" w:ascii="黑体" w:hAnsi="黑体" w:cs="宋体"/>
          <w:b w:val="0"/>
          <w:sz w:val="28"/>
          <w:szCs w:val="28"/>
          <w:highlight w:val="none"/>
        </w:rPr>
        <w:t>七、其他补充事宜</w:t>
      </w:r>
      <w:bookmarkEnd w:id="24"/>
      <w:bookmarkEnd w:id="25"/>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_GB2312" w:eastAsia="仿宋_GB2312"/>
          <w:color w:val="auto"/>
          <w:sz w:val="28"/>
          <w:szCs w:val="24"/>
          <w:highlight w:val="none"/>
        </w:rPr>
      </w:pPr>
      <w:bookmarkStart w:id="26" w:name="_Toc35393636"/>
      <w:bookmarkStart w:id="27" w:name="_Toc35393805"/>
      <w:bookmarkStart w:id="28" w:name="_Toc28359095"/>
      <w:bookmarkStart w:id="29" w:name="_Toc28359018"/>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本公告同时在《山西招标网》</w:t>
      </w:r>
      <w:r>
        <w:rPr>
          <w:rFonts w:hint="eastAsia" w:ascii="仿宋_GB2312" w:eastAsia="仿宋_GB2312"/>
          <w:color w:val="auto"/>
          <w:sz w:val="28"/>
          <w:szCs w:val="24"/>
          <w:highlight w:val="none"/>
        </w:rPr>
        <w:t>发布：</w:t>
      </w:r>
    </w:p>
    <w:p>
      <w:pPr>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ascii="仿宋" w:hAnsi="仿宋" w:eastAsia="仿宋"/>
          <w:color w:val="auto"/>
          <w:sz w:val="28"/>
          <w:szCs w:val="28"/>
          <w:highlight w:val="none"/>
        </w:rPr>
      </w:pPr>
      <w:r>
        <w:rPr>
          <w:rFonts w:hint="eastAsia"/>
          <w:color w:val="auto"/>
          <w:highlight w:val="none"/>
        </w:rPr>
        <w:t xml:space="preserve"> </w:t>
      </w:r>
      <w:r>
        <w:rPr>
          <w:rFonts w:hint="eastAsia" w:ascii="仿宋" w:hAnsi="仿宋" w:eastAsia="仿宋"/>
          <w:color w:val="auto"/>
          <w:sz w:val="28"/>
          <w:szCs w:val="28"/>
          <w:highlight w:val="none"/>
        </w:rPr>
        <w:t xml:space="preserve"> 有关本项目的变更、补充、终止等内容将通过上述网站公布，此类公告不在书面进行通知。各潜在</w:t>
      </w:r>
      <w:r>
        <w:rPr>
          <w:rFonts w:hint="eastAsia" w:ascii="仿宋" w:hAnsi="仿宋" w:eastAsia="仿宋"/>
          <w:color w:val="auto"/>
          <w:sz w:val="28"/>
          <w:szCs w:val="28"/>
          <w:highlight w:val="none"/>
          <w:lang w:eastAsia="zh-CN"/>
        </w:rPr>
        <w:t>供应商</w:t>
      </w:r>
      <w:r>
        <w:rPr>
          <w:rFonts w:hint="eastAsia" w:ascii="仿宋" w:hAnsi="仿宋" w:eastAsia="仿宋"/>
          <w:color w:val="auto"/>
          <w:sz w:val="28"/>
          <w:szCs w:val="28"/>
          <w:highlight w:val="none"/>
        </w:rPr>
        <w:t>有义务在采购活动期间浏览上述网站，采购人（或采购代理机构）在上述网站公布的与本次采购项目有关的信息均视为已送达各潜在</w:t>
      </w:r>
      <w:r>
        <w:rPr>
          <w:rFonts w:hint="eastAsia" w:ascii="仿宋" w:hAnsi="仿宋" w:eastAsia="仿宋"/>
          <w:color w:val="auto"/>
          <w:sz w:val="28"/>
          <w:szCs w:val="28"/>
          <w:highlight w:val="none"/>
          <w:lang w:eastAsia="zh-CN"/>
        </w:rPr>
        <w:t>供应商</w:t>
      </w:r>
      <w:r>
        <w:rPr>
          <w:rFonts w:hint="eastAsia" w:ascii="仿宋" w:hAnsi="仿宋" w:eastAsia="仿宋"/>
          <w:color w:val="auto"/>
          <w:sz w:val="28"/>
          <w:szCs w:val="28"/>
          <w:highlight w:val="none"/>
        </w:rPr>
        <w:t>。各潜在</w:t>
      </w:r>
      <w:r>
        <w:rPr>
          <w:rFonts w:hint="eastAsia" w:ascii="仿宋" w:hAnsi="仿宋" w:eastAsia="仿宋"/>
          <w:color w:val="auto"/>
          <w:sz w:val="28"/>
          <w:szCs w:val="28"/>
          <w:highlight w:val="none"/>
          <w:lang w:eastAsia="zh-CN"/>
        </w:rPr>
        <w:t>供应商</w:t>
      </w:r>
      <w:r>
        <w:rPr>
          <w:rFonts w:hint="eastAsia" w:ascii="仿宋" w:hAnsi="仿宋" w:eastAsia="仿宋"/>
          <w:color w:val="auto"/>
          <w:sz w:val="28"/>
          <w:szCs w:val="28"/>
          <w:highlight w:val="none"/>
        </w:rPr>
        <w:t>因自身原因未关注到此公告并造成损失的，责任自负。</w:t>
      </w:r>
    </w:p>
    <w:p>
      <w:pPr>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b w:val="0"/>
          <w:bCs w:val="0"/>
          <w:color w:val="auto"/>
          <w:kern w:val="2"/>
          <w:sz w:val="28"/>
          <w:szCs w:val="28"/>
          <w:highlight w:val="none"/>
          <w:lang w:val="en-US" w:eastAsia="zh-CN" w:bidi="ar-SA"/>
        </w:rPr>
        <w:t>2、届时请供应商的法定代表人或其授权代表出席开标仪式（响应文件提交截止时间后送达或提交的文件将被拒收 ）。</w:t>
      </w:r>
    </w:p>
    <w:p>
      <w:pPr>
        <w:pStyle w:val="3"/>
        <w:pageBreakBefore w:val="0"/>
        <w:widowControl w:val="0"/>
        <w:kinsoku/>
        <w:wordWrap/>
        <w:overflowPunct/>
        <w:topLinePunct w:val="0"/>
        <w:autoSpaceDE/>
        <w:autoSpaceDN/>
        <w:bidi w:val="0"/>
        <w:adjustRightInd/>
        <w:snapToGrid/>
        <w:spacing w:before="0" w:after="0" w:line="520" w:lineRule="exact"/>
        <w:textAlignment w:val="auto"/>
        <w:rPr>
          <w:rFonts w:hint="eastAsia" w:ascii="黑体" w:hAnsi="黑体" w:cs="宋体"/>
          <w:b w:val="0"/>
          <w:sz w:val="28"/>
          <w:szCs w:val="28"/>
          <w:highlight w:val="none"/>
        </w:rPr>
      </w:pPr>
      <w:r>
        <w:rPr>
          <w:rFonts w:hint="eastAsia" w:ascii="黑体" w:hAnsi="黑体" w:cs="宋体"/>
          <w:b w:val="0"/>
          <w:sz w:val="28"/>
          <w:szCs w:val="28"/>
          <w:highlight w:val="none"/>
        </w:rPr>
        <w:t>八、凡对本次采购提出询问，请按以下方式联系。</w:t>
      </w:r>
      <w:bookmarkEnd w:id="26"/>
      <w:bookmarkEnd w:id="27"/>
      <w:bookmarkEnd w:id="28"/>
      <w:bookmarkEnd w:id="29"/>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bookmarkStart w:id="30" w:name="_Toc28359096"/>
      <w:bookmarkStart w:id="31" w:name="_Toc28359019"/>
      <w:bookmarkStart w:id="32" w:name="_Toc35393806"/>
      <w:bookmarkStart w:id="33" w:name="_Toc35393637"/>
      <w:r>
        <w:rPr>
          <w:rFonts w:hint="eastAsia" w:ascii="仿宋" w:hAnsi="仿宋" w:eastAsia="仿宋" w:cs="仿宋"/>
          <w:color w:val="auto"/>
          <w:sz w:val="28"/>
          <w:szCs w:val="28"/>
          <w:highlight w:val="none"/>
          <w:lang w:val="en-US" w:eastAsia="zh-CN"/>
        </w:rPr>
        <w:t>1.采购人信息</w:t>
      </w:r>
      <w:bookmarkEnd w:id="30"/>
      <w:bookmarkEnd w:id="31"/>
      <w:bookmarkEnd w:id="32"/>
      <w:bookmarkEnd w:id="33"/>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名    称：</w:t>
      </w:r>
      <w:r>
        <w:rPr>
          <w:rFonts w:hint="eastAsia" w:ascii="仿宋" w:hAnsi="仿宋" w:eastAsia="仿宋" w:cs="Times New Roman"/>
          <w:color w:val="auto"/>
          <w:sz w:val="28"/>
          <w:szCs w:val="28"/>
          <w:highlight w:val="yellow"/>
          <w:lang w:eastAsia="zh-CN"/>
        </w:rPr>
        <w:t>临汾职业技术学院</w:t>
      </w: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    址：</w:t>
      </w:r>
      <w:r>
        <w:rPr>
          <w:rFonts w:hint="eastAsia" w:ascii="仿宋_GB2312" w:hAnsi="宋体" w:eastAsia="仿宋_GB2312"/>
          <w:spacing w:val="0"/>
          <w:sz w:val="28"/>
          <w:szCs w:val="28"/>
          <w:highlight w:val="yellow"/>
          <w:lang w:val="en-US" w:eastAsia="zh-CN"/>
        </w:rPr>
        <w:t>临汾市尧都区埝下村</w:t>
      </w: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bookmarkStart w:id="34" w:name="_Toc35393807"/>
      <w:bookmarkStart w:id="35" w:name="_Toc35393638"/>
      <w:bookmarkStart w:id="36" w:name="_Toc28359020"/>
      <w:bookmarkStart w:id="37" w:name="_Toc28359097"/>
      <w:r>
        <w:rPr>
          <w:rFonts w:hint="eastAsia" w:ascii="仿宋" w:hAnsi="仿宋" w:eastAsia="仿宋" w:cs="仿宋"/>
          <w:color w:val="auto"/>
          <w:sz w:val="28"/>
          <w:szCs w:val="28"/>
          <w:highlight w:val="none"/>
          <w:lang w:val="en-US" w:eastAsia="zh-CN"/>
        </w:rPr>
        <w:t>联 系 人：</w:t>
      </w:r>
      <w:r>
        <w:rPr>
          <w:rFonts w:hint="eastAsia" w:ascii="仿宋" w:hAnsi="仿宋" w:eastAsia="仿宋"/>
          <w:bCs/>
          <w:color w:val="auto"/>
          <w:sz w:val="28"/>
          <w:szCs w:val="28"/>
          <w:highlight w:val="yellow"/>
          <w:lang w:eastAsia="zh-CN"/>
        </w:rPr>
        <w:t>梁先生</w:t>
      </w: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联系方式：</w:t>
      </w:r>
      <w:r>
        <w:rPr>
          <w:rFonts w:hint="eastAsia" w:ascii="仿宋" w:hAnsi="仿宋" w:eastAsia="仿宋" w:cs="Times New Roman"/>
          <w:sz w:val="28"/>
          <w:szCs w:val="28"/>
          <w:highlight w:val="yellow"/>
          <w:u w:val="none"/>
          <w:lang w:val="en-US" w:eastAsia="zh-CN"/>
        </w:rPr>
        <w:t>13834335756</w:t>
      </w:r>
    </w:p>
    <w:bookmarkEnd w:id="34"/>
    <w:bookmarkEnd w:id="35"/>
    <w:bookmarkEnd w:id="36"/>
    <w:bookmarkEnd w:id="37"/>
    <w:p>
      <w:pPr>
        <w:pStyle w:val="3"/>
        <w:pageBreakBefore w:val="0"/>
        <w:widowControl w:val="0"/>
        <w:kinsoku/>
        <w:wordWrap/>
        <w:overflowPunct/>
        <w:topLinePunct w:val="0"/>
        <w:autoSpaceDE/>
        <w:autoSpaceDN/>
        <w:bidi w:val="0"/>
        <w:adjustRightInd/>
        <w:snapToGrid/>
        <w:spacing w:before="0" w:after="0" w:line="560" w:lineRule="exact"/>
        <w:textAlignment w:val="auto"/>
        <w:rPr>
          <w:rFonts w:hint="eastAsia" w:ascii="仿宋" w:hAnsi="仿宋" w:eastAsia="仿宋" w:cs="宋体"/>
          <w:b w:val="0"/>
          <w:color w:val="auto"/>
          <w:sz w:val="28"/>
          <w:szCs w:val="28"/>
          <w:highlight w:val="none"/>
        </w:rPr>
      </w:pP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2.采购代理机构信息</w:t>
      </w: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名    称：山西公盈工程项目管理有限公司</w:t>
      </w:r>
    </w:p>
    <w:p>
      <w:pPr>
        <w:pageBreakBefore w:val="0"/>
        <w:widowControl w:val="0"/>
        <w:numPr>
          <w:ilvl w:val="0"/>
          <w:numId w:val="0"/>
        </w:numPr>
        <w:kinsoku/>
        <w:wordWrap/>
        <w:overflowPunct/>
        <w:topLinePunct w:val="0"/>
        <w:autoSpaceDE/>
        <w:autoSpaceDN/>
        <w:bidi w:val="0"/>
        <w:adjustRightInd/>
        <w:snapToGrid/>
        <w:spacing w:line="520" w:lineRule="exact"/>
        <w:ind w:left="1820" w:leftChars="200" w:hanging="1400" w:hangingChars="5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　　址：临汾市经济技术开发区河汾五路郭家庄A区2号楼2单元1002室</w:t>
      </w: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联系方式：0357-5363000</w:t>
      </w:r>
      <w:bookmarkStart w:id="38" w:name="_Toc35393639"/>
      <w:bookmarkStart w:id="39" w:name="_Toc28359098"/>
      <w:bookmarkStart w:id="40" w:name="_Toc28359021"/>
      <w:bookmarkStart w:id="41" w:name="_Toc35393808"/>
    </w:p>
    <w:p>
      <w:pPr>
        <w:pStyle w:val="3"/>
        <w:pageBreakBefore w:val="0"/>
        <w:widowControl w:val="0"/>
        <w:kinsoku/>
        <w:wordWrap/>
        <w:overflowPunct/>
        <w:topLinePunct w:val="0"/>
        <w:autoSpaceDE/>
        <w:autoSpaceDN/>
        <w:bidi w:val="0"/>
        <w:adjustRightInd/>
        <w:snapToGrid/>
        <w:spacing w:before="0" w:after="0" w:line="560" w:lineRule="exact"/>
        <w:ind w:left="0" w:leftChars="0" w:firstLine="840" w:firstLineChars="300"/>
        <w:textAlignment w:val="auto"/>
        <w:rPr>
          <w:rFonts w:hint="eastAsia" w:ascii="仿宋" w:hAnsi="仿宋" w:eastAsia="仿宋" w:cs="宋体"/>
          <w:b w:val="0"/>
          <w:color w:val="auto"/>
          <w:sz w:val="28"/>
          <w:szCs w:val="28"/>
          <w:highlight w:val="none"/>
        </w:rPr>
      </w:pP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3.项目联系方式</w:t>
      </w:r>
      <w:bookmarkEnd w:id="38"/>
      <w:bookmarkEnd w:id="39"/>
      <w:bookmarkEnd w:id="40"/>
      <w:bookmarkEnd w:id="41"/>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项目联系人：任女士</w:t>
      </w: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宋体"/>
          <w:sz w:val="28"/>
          <w:szCs w:val="28"/>
          <w:highlight w:val="none"/>
        </w:rPr>
      </w:pPr>
      <w:r>
        <w:rPr>
          <w:rFonts w:hint="eastAsia" w:ascii="仿宋" w:hAnsi="仿宋" w:eastAsia="仿宋"/>
          <w:sz w:val="28"/>
          <w:szCs w:val="28"/>
          <w:highlight w:val="none"/>
        </w:rPr>
        <w:t>联系方式：0357-5363000</w:t>
      </w:r>
    </w:p>
    <w:p>
      <w:pPr>
        <w:spacing w:line="460" w:lineRule="exact"/>
        <w:jc w:val="both"/>
        <w:rPr>
          <w:rFonts w:hint="eastAsia" w:ascii="仿宋_GB2312" w:eastAsia="仿宋_GB2312"/>
          <w:color w:val="auto"/>
          <w:sz w:val="28"/>
          <w:szCs w:val="28"/>
          <w:highlight w:val="none"/>
        </w:rPr>
      </w:pPr>
    </w:p>
    <w:p>
      <w:pPr>
        <w:spacing w:line="460" w:lineRule="exact"/>
        <w:jc w:val="right"/>
        <w:rPr>
          <w:rFonts w:hint="eastAsia" w:ascii="仿宋_GB2312" w:eastAsia="仿宋_GB2312"/>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山西公盈工程项目管理有限公司</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r>
        <w:rPr>
          <w:rFonts w:hint="eastAsia" w:ascii="仿宋_GB2312" w:eastAsia="仿宋_GB2312"/>
          <w:color w:val="auto"/>
          <w:sz w:val="28"/>
          <w:szCs w:val="28"/>
          <w:highlight w:val="yellow"/>
          <w:lang w:val="en-US" w:eastAsia="zh-CN"/>
        </w:rPr>
        <w:t xml:space="preserve">   </w:t>
      </w:r>
      <w:r>
        <w:rPr>
          <w:rFonts w:hint="eastAsia" w:ascii="仿宋_GB2312" w:eastAsia="仿宋_GB2312"/>
          <w:color w:val="auto"/>
          <w:sz w:val="28"/>
          <w:szCs w:val="28"/>
          <w:highlight w:val="yellow"/>
        </w:rPr>
        <w:t xml:space="preserve"> 2021年</w:t>
      </w:r>
      <w:r>
        <w:rPr>
          <w:rFonts w:hint="eastAsia" w:ascii="仿宋_GB2312" w:eastAsia="仿宋_GB2312"/>
          <w:color w:val="auto"/>
          <w:sz w:val="28"/>
          <w:szCs w:val="28"/>
          <w:highlight w:val="yellow"/>
          <w:lang w:val="en-US" w:eastAsia="zh-CN"/>
        </w:rPr>
        <w:t>11</w:t>
      </w:r>
      <w:r>
        <w:rPr>
          <w:rFonts w:hint="eastAsia" w:ascii="仿宋_GB2312" w:eastAsia="仿宋_GB2312"/>
          <w:color w:val="auto"/>
          <w:sz w:val="28"/>
          <w:szCs w:val="28"/>
          <w:highlight w:val="yellow"/>
        </w:rPr>
        <w:t>月</w:t>
      </w:r>
      <w:r>
        <w:rPr>
          <w:rFonts w:hint="eastAsia" w:ascii="仿宋_GB2312" w:eastAsia="仿宋_GB2312"/>
          <w:color w:val="auto"/>
          <w:sz w:val="28"/>
          <w:szCs w:val="28"/>
          <w:highlight w:val="yellow"/>
          <w:lang w:val="en-US" w:eastAsia="zh-CN"/>
        </w:rPr>
        <w:t>29</w:t>
      </w:r>
      <w:r>
        <w:rPr>
          <w:rFonts w:hint="eastAsia" w:ascii="仿宋_GB2312" w:eastAsia="仿宋_GB2312"/>
          <w:color w:val="auto"/>
          <w:sz w:val="28"/>
          <w:szCs w:val="28"/>
          <w:highlight w:val="yellow"/>
        </w:rPr>
        <w:t>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b/>
          <w:color w:val="000000"/>
          <w:sz w:val="28"/>
          <w:szCs w:val="28"/>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C27737"/>
    <w:rsid w:val="3CC27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beforeLines="0" w:beforeAutospacing="0"/>
    </w:pPr>
    <w:rPr>
      <w:rFonts w:ascii="Arial" w:hAnsi="Arial"/>
      <w:sz w:val="24"/>
    </w:rPr>
  </w:style>
  <w:style w:type="paragraph" w:styleId="4">
    <w:name w:val="Document Map"/>
    <w:basedOn w:val="1"/>
    <w:uiPriority w:val="0"/>
    <w:pPr>
      <w:shd w:val="clear" w:color="auto" w:fill="000080"/>
    </w:pPr>
  </w:style>
  <w:style w:type="paragraph" w:styleId="5">
    <w:name w:val="footer"/>
    <w:basedOn w:val="1"/>
    <w:uiPriority w:val="0"/>
    <w:pPr>
      <w:tabs>
        <w:tab w:val="center" w:pos="4153"/>
        <w:tab w:val="right" w:pos="8306"/>
      </w:tabs>
      <w:snapToGrid w:val="0"/>
      <w:jc w:val="left"/>
    </w:pPr>
    <w:rPr>
      <w:rFonts w:eastAsia="宋体"/>
      <w:kern w:val="2"/>
      <w:sz w:val="18"/>
      <w:szCs w:val="18"/>
      <w:lang w:val="en-US" w:eastAsia="zh-CN" w:bidi="ar-SA"/>
    </w:rPr>
  </w:style>
  <w:style w:type="character" w:styleId="8">
    <w:name w:val="page number"/>
    <w:basedOn w:val="7"/>
    <w:uiPriority w:val="0"/>
  </w:style>
  <w:style w:type="paragraph" w:customStyle="1" w:styleId="9">
    <w:name w:val="样式 首行缩进:  2 字符"/>
    <w:basedOn w:val="1"/>
    <w:qFormat/>
    <w:uiPriority w:val="0"/>
    <w:pPr>
      <w:ind w:firstLine="560"/>
    </w:pPr>
    <w:rPr>
      <w:rFonts w:eastAsia="仿宋_GB2312" w:cs="宋体"/>
      <w:sz w:val="24"/>
    </w:rPr>
  </w:style>
  <w:style w:type="paragraph" w:customStyle="1" w:styleId="10">
    <w:name w:val="首行缩进"/>
    <w:basedOn w:val="1"/>
    <w:next w:val="1"/>
    <w:qFormat/>
    <w:uiPriority w:val="0"/>
    <w:pPr>
      <w:ind w:firstLine="480" w:firstLineChars="200"/>
    </w:pPr>
    <w:rPr>
      <w:lang w:val="zh-CN"/>
    </w:rPr>
  </w:style>
  <w:style w:type="paragraph" w:customStyle="1" w:styleId="11">
    <w:name w:val="Char Char Char Char"/>
    <w:basedOn w:val="4"/>
    <w:qFormat/>
    <w:uiPriority w:val="0"/>
    <w:rPr>
      <w:rFonts w:ascii="Tahoma" w:hAnsi="Tahoma" w:cs="Tahoma"/>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2021-11-26T00:19:00Z</dcterms:created>
  <dc:creator>梁瑞</dc:creator>
  <cp:lastModifiedBy>梁瑞</cp:lastModifiedBy>
  <dcterms:modified xsi:type="dcterms:W3CDTF">2021-11-26T00:19:59Z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074094F86BAC46258367ADBE55C3F7C2</vt:lpwstr>
  </property>
</Properties>
</file>