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line="360" w:lineRule="auto"/>
        <w:jc w:val="center"/>
        <w:textAlignment w:val="auto"/>
        <w:outlineLvl w:val="0"/>
        <w:rPr>
          <w:rFonts w:hint="eastAsia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谈判公告</w:t>
      </w:r>
    </w:p>
    <w:p>
      <w:pPr>
        <w:widowControl w:val="0"/>
        <w:spacing w:line="360" w:lineRule="auto"/>
        <w:textAlignment w:val="auto"/>
        <w:rPr>
          <w:rFonts w:hint="eastAsia" w:ascii="宋体" w:hAnsi="宋体" w:cs="宋体"/>
          <w:color w:val="000000"/>
          <w:szCs w:val="21"/>
        </w:rPr>
      </w:pPr>
    </w:p>
    <w:p>
      <w:pPr>
        <w:widowControl w:val="0"/>
        <w:spacing w:line="360" w:lineRule="auto"/>
        <w:ind w:firstLine="422" w:firstLineChars="200"/>
        <w:textAlignment w:val="auto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b/>
          <w:bCs/>
          <w:color w:val="000000"/>
          <w:szCs w:val="21"/>
          <w:u w:val="single"/>
          <w:lang w:eastAsia="zh-CN"/>
        </w:rPr>
        <w:t>临汾职业技术学院教职工生日福利采购项目</w:t>
      </w:r>
      <w:r>
        <w:rPr>
          <w:rFonts w:hint="eastAsia" w:ascii="宋体" w:hAnsi="宋体" w:cs="宋体"/>
          <w:color w:val="000000"/>
          <w:szCs w:val="21"/>
        </w:rPr>
        <w:t>的潜在供应商应在山西隆诚项目管理有限公司获取采购文件</w:t>
      </w:r>
      <w:r>
        <w:rPr>
          <w:rFonts w:hint="eastAsia" w:ascii="宋体" w:hAnsi="宋体" w:cs="宋体"/>
          <w:color w:val="auto"/>
          <w:szCs w:val="21"/>
        </w:rPr>
        <w:t>，并于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2022年12月9日 15:00时</w:t>
      </w:r>
      <w:r>
        <w:rPr>
          <w:rFonts w:hint="eastAsia" w:ascii="宋体" w:hAnsi="宋体" w:cs="宋体"/>
          <w:color w:val="auto"/>
          <w:szCs w:val="21"/>
        </w:rPr>
        <w:t>（北京时间）前提交响应文件。</w:t>
      </w:r>
    </w:p>
    <w:p>
      <w:pPr>
        <w:widowControl w:val="0"/>
        <w:spacing w:line="360" w:lineRule="auto"/>
        <w:ind w:firstLine="420" w:firstLineChars="200"/>
        <w:textAlignment w:val="auto"/>
        <w:rPr>
          <w:rFonts w:hint="eastAsia" w:ascii="宋体" w:hAnsi="宋体" w:cs="宋体"/>
          <w:color w:val="000000"/>
          <w:szCs w:val="21"/>
        </w:rPr>
      </w:pPr>
    </w:p>
    <w:p>
      <w:pPr>
        <w:widowControl w:val="0"/>
        <w:spacing w:line="360" w:lineRule="auto"/>
        <w:ind w:firstLine="422" w:firstLineChars="200"/>
        <w:textAlignment w:val="auto"/>
        <w:outlineLvl w:val="1"/>
        <w:rPr>
          <w:rFonts w:hint="eastAsia" w:ascii="宋体" w:hAnsi="宋体" w:cs="宋体"/>
          <w:b/>
          <w:bCs/>
          <w:color w:val="000000"/>
          <w:szCs w:val="21"/>
        </w:rPr>
      </w:pPr>
      <w:bookmarkStart w:id="0" w:name="_Toc5829"/>
      <w:r>
        <w:rPr>
          <w:rFonts w:hint="eastAsia" w:ascii="宋体" w:hAnsi="宋体" w:cs="宋体"/>
          <w:b/>
          <w:bCs/>
          <w:color w:val="000000"/>
          <w:szCs w:val="21"/>
        </w:rPr>
        <w:t>一、项目基本情况</w:t>
      </w:r>
      <w:bookmarkEnd w:id="0"/>
    </w:p>
    <w:p>
      <w:pPr>
        <w:widowControl w:val="0"/>
        <w:spacing w:line="360" w:lineRule="auto"/>
        <w:ind w:firstLine="420" w:firstLineChars="200"/>
        <w:textAlignment w:val="auto"/>
        <w:rPr>
          <w:rFonts w:hint="default" w:ascii="宋体" w:hAnsi="宋体" w:eastAsia="宋体" w:cs="宋体"/>
          <w:color w:val="000000"/>
          <w:szCs w:val="21"/>
          <w:lang w:val="en-US" w:eastAsia="zh-CN"/>
        </w:rPr>
      </w:pPr>
      <w:r>
        <w:rPr>
          <w:rFonts w:hint="eastAsia" w:ascii="宋体" w:hAnsi="宋体" w:cs="宋体"/>
          <w:color w:val="000000"/>
          <w:szCs w:val="21"/>
        </w:rPr>
        <w:t>项目编号：</w:t>
      </w:r>
      <w:r>
        <w:rPr>
          <w:rFonts w:hint="eastAsia" w:ascii="宋体" w:hAnsi="宋体" w:cs="宋体"/>
          <w:color w:val="000000"/>
          <w:szCs w:val="21"/>
          <w:lang w:eastAsia="zh-CN"/>
        </w:rPr>
        <w:t>LCZBTP-2022-</w:t>
      </w:r>
      <w:r>
        <w:rPr>
          <w:rFonts w:hint="eastAsia" w:ascii="宋体" w:hAnsi="宋体" w:cs="宋体"/>
          <w:color w:val="000000"/>
          <w:szCs w:val="21"/>
          <w:lang w:val="en-US" w:eastAsia="zh-CN"/>
        </w:rPr>
        <w:t>30</w:t>
      </w:r>
    </w:p>
    <w:p>
      <w:pPr>
        <w:widowControl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/>
          <w:szCs w:val="21"/>
          <w:lang w:eastAsia="zh-CN"/>
        </w:rPr>
      </w:pPr>
      <w:r>
        <w:rPr>
          <w:rFonts w:hint="eastAsia" w:ascii="宋体" w:hAnsi="宋体" w:cs="宋体"/>
          <w:color w:val="000000"/>
          <w:szCs w:val="21"/>
        </w:rPr>
        <w:t>项目名称：</w:t>
      </w:r>
      <w:r>
        <w:rPr>
          <w:rFonts w:hint="eastAsia" w:ascii="宋体" w:hAnsi="宋体" w:cs="宋体"/>
          <w:bCs/>
          <w:color w:val="000000"/>
          <w:szCs w:val="21"/>
          <w:lang w:eastAsia="zh-CN"/>
        </w:rPr>
        <w:t>教职工生日福利采购项目</w:t>
      </w:r>
    </w:p>
    <w:p>
      <w:pPr>
        <w:widowControl w:val="0"/>
        <w:spacing w:line="360" w:lineRule="auto"/>
        <w:ind w:firstLine="420" w:firstLineChars="200"/>
        <w:textAlignment w:val="auto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采购方式：竞争性谈判</w:t>
      </w:r>
    </w:p>
    <w:p>
      <w:pPr>
        <w:widowControl w:val="0"/>
        <w:spacing w:line="360" w:lineRule="auto"/>
        <w:ind w:firstLine="420" w:firstLineChars="200"/>
        <w:textAlignment w:val="auto"/>
        <w:rPr>
          <w:rFonts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预算金额：</w:t>
      </w:r>
      <w:r>
        <w:rPr>
          <w:rFonts w:hint="eastAsia" w:ascii="宋体" w:hAnsi="宋体" w:cs="宋体"/>
          <w:color w:val="000000"/>
          <w:szCs w:val="21"/>
          <w:lang w:val="en-US" w:eastAsia="zh-CN"/>
        </w:rPr>
        <w:t>12.3</w:t>
      </w:r>
      <w:r>
        <w:rPr>
          <w:rFonts w:hint="eastAsia" w:ascii="宋体" w:hAnsi="宋体" w:cs="宋体"/>
          <w:color w:val="000000"/>
          <w:szCs w:val="21"/>
        </w:rPr>
        <w:t>万元</w:t>
      </w:r>
    </w:p>
    <w:p>
      <w:pPr>
        <w:widowControl w:val="0"/>
        <w:spacing w:line="360" w:lineRule="auto"/>
        <w:ind w:firstLine="420" w:firstLineChars="200"/>
        <w:textAlignment w:val="auto"/>
        <w:rPr>
          <w:rFonts w:hint="eastAsia" w:ascii="宋体" w:hAnsi="宋体" w:cs="宋体"/>
          <w:color w:val="000000"/>
          <w:szCs w:val="21"/>
          <w:highlight w:val="none"/>
          <w:lang w:eastAsia="zh-CN"/>
        </w:rPr>
      </w:pPr>
      <w:r>
        <w:rPr>
          <w:rFonts w:hint="eastAsia" w:ascii="宋体" w:hAnsi="宋体" w:cs="宋体"/>
          <w:color w:val="000000"/>
          <w:szCs w:val="21"/>
          <w:lang w:eastAsia="zh-CN"/>
        </w:rPr>
        <w:t>采购内容</w:t>
      </w:r>
      <w:r>
        <w:rPr>
          <w:rFonts w:hint="eastAsia" w:ascii="宋体" w:hAnsi="宋体" w:cs="宋体"/>
          <w:color w:val="000000"/>
          <w:szCs w:val="21"/>
        </w:rPr>
        <w:t>：</w:t>
      </w:r>
      <w:r>
        <w:rPr>
          <w:rFonts w:hint="eastAsia" w:ascii="宋体" w:hAnsi="宋体" w:cs="宋体"/>
          <w:color w:val="000000"/>
          <w:szCs w:val="21"/>
          <w:lang w:eastAsia="zh-CN"/>
        </w:rPr>
        <w:t>详见招标文件技术内容</w:t>
      </w:r>
      <w:r>
        <w:rPr>
          <w:rFonts w:hint="eastAsia" w:ascii="宋体" w:hAnsi="宋体" w:cs="宋体"/>
          <w:color w:val="000000"/>
          <w:szCs w:val="21"/>
          <w:highlight w:val="none"/>
          <w:lang w:eastAsia="zh-CN"/>
        </w:rPr>
        <w:t>。</w:t>
      </w:r>
    </w:p>
    <w:p>
      <w:pPr>
        <w:widowControl w:val="0"/>
        <w:spacing w:line="360" w:lineRule="auto"/>
        <w:ind w:firstLine="420" w:firstLineChars="200"/>
        <w:textAlignment w:val="auto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本项目不接受联合体投标。</w:t>
      </w:r>
    </w:p>
    <w:p>
      <w:pPr>
        <w:widowControl w:val="0"/>
        <w:spacing w:line="360" w:lineRule="auto"/>
        <w:ind w:firstLine="422" w:firstLineChars="200"/>
        <w:textAlignment w:val="auto"/>
        <w:outlineLvl w:val="1"/>
        <w:rPr>
          <w:rFonts w:hint="eastAsia" w:ascii="宋体" w:hAnsi="宋体" w:cs="宋体"/>
          <w:b/>
          <w:bCs/>
          <w:color w:val="000000"/>
          <w:szCs w:val="21"/>
        </w:rPr>
      </w:pPr>
      <w:bookmarkStart w:id="1" w:name="_Toc2552"/>
      <w:r>
        <w:rPr>
          <w:rFonts w:hint="eastAsia" w:ascii="宋体" w:hAnsi="宋体" w:cs="宋体"/>
          <w:b/>
          <w:bCs/>
          <w:color w:val="000000"/>
          <w:szCs w:val="21"/>
        </w:rPr>
        <w:t>二、申请人的资格要求：</w:t>
      </w:r>
      <w:bookmarkEnd w:id="1"/>
    </w:p>
    <w:p>
      <w:pPr>
        <w:widowControl w:val="0"/>
        <w:spacing w:line="360" w:lineRule="auto"/>
        <w:ind w:firstLine="420" w:firstLineChars="200"/>
        <w:textAlignment w:val="auto"/>
        <w:rPr>
          <w:rFonts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1.</w:t>
      </w:r>
      <w:r>
        <w:rPr>
          <w:rFonts w:ascii="宋体" w:hAnsi="宋体" w:cs="宋体"/>
          <w:color w:val="000000"/>
          <w:szCs w:val="21"/>
        </w:rPr>
        <w:t>参加本项目的投标人应具备的条件：</w:t>
      </w:r>
    </w:p>
    <w:p>
      <w:pPr>
        <w:widowControl w:val="0"/>
        <w:spacing w:line="360" w:lineRule="auto"/>
        <w:ind w:firstLine="420" w:firstLineChars="200"/>
        <w:textAlignment w:val="auto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/>
          <w:color w:val="000000"/>
          <w:szCs w:val="21"/>
        </w:rPr>
        <w:t xml:space="preserve">（1）具有独立承担民事责任能力的法人、其它组织或自然人； </w:t>
      </w:r>
    </w:p>
    <w:p>
      <w:pPr>
        <w:widowControl w:val="0"/>
        <w:spacing w:line="360" w:lineRule="auto"/>
        <w:ind w:firstLine="420" w:firstLineChars="200"/>
        <w:textAlignment w:val="auto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/>
          <w:color w:val="000000"/>
          <w:szCs w:val="21"/>
        </w:rPr>
        <w:t xml:space="preserve">（2）具有良好的商业信誉和健全的财务会计制度； </w:t>
      </w:r>
    </w:p>
    <w:p>
      <w:pPr>
        <w:widowControl w:val="0"/>
        <w:spacing w:line="360" w:lineRule="auto"/>
        <w:ind w:firstLine="420" w:firstLineChars="200"/>
        <w:textAlignment w:val="auto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/>
          <w:color w:val="000000"/>
          <w:szCs w:val="21"/>
        </w:rPr>
        <w:t xml:space="preserve">（3）具有履行合同所必需的设备和专业技术能力； </w:t>
      </w:r>
    </w:p>
    <w:p>
      <w:pPr>
        <w:widowControl w:val="0"/>
        <w:spacing w:line="360" w:lineRule="auto"/>
        <w:ind w:firstLine="420" w:firstLineChars="200"/>
        <w:textAlignment w:val="auto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/>
          <w:color w:val="000000"/>
          <w:szCs w:val="21"/>
        </w:rPr>
        <w:t xml:space="preserve">（4）有依法缴纳税收和社会保障资金的良好记录； </w:t>
      </w:r>
    </w:p>
    <w:p>
      <w:pPr>
        <w:widowControl w:val="0"/>
        <w:spacing w:line="360" w:lineRule="auto"/>
        <w:ind w:firstLine="420" w:firstLineChars="200"/>
        <w:textAlignment w:val="auto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/>
          <w:color w:val="000000"/>
          <w:szCs w:val="21"/>
        </w:rPr>
        <w:t xml:space="preserve">（5）参加此项招标活动前三年内，在经营活动中没有重大违法记录； </w:t>
      </w:r>
    </w:p>
    <w:p>
      <w:pPr>
        <w:widowControl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/>
          <w:szCs w:val="21"/>
          <w:lang w:eastAsia="zh-CN"/>
        </w:rPr>
      </w:pPr>
      <w:r>
        <w:rPr>
          <w:rFonts w:ascii="宋体" w:hAnsi="宋体" w:cs="宋体"/>
          <w:color w:val="000000"/>
          <w:szCs w:val="21"/>
        </w:rPr>
        <w:t>（6）法律、行政法规规定的条件及其他特定资格条件</w:t>
      </w:r>
      <w:r>
        <w:rPr>
          <w:rFonts w:hint="eastAsia" w:ascii="宋体" w:hAnsi="宋体" w:cs="宋体"/>
          <w:color w:val="000000"/>
          <w:szCs w:val="21"/>
          <w:lang w:eastAsia="zh-CN"/>
        </w:rPr>
        <w:t>；</w:t>
      </w:r>
    </w:p>
    <w:p>
      <w:pPr>
        <w:widowControl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/>
          <w:szCs w:val="21"/>
          <w:lang w:eastAsia="zh-CN"/>
        </w:rPr>
      </w:pPr>
      <w:r>
        <w:rPr>
          <w:rFonts w:ascii="宋体" w:hAnsi="宋体" w:cs="宋体"/>
          <w:color w:val="000000"/>
          <w:szCs w:val="21"/>
        </w:rPr>
        <w:t>（7）本次招标项目不接受联合体投标</w:t>
      </w:r>
      <w:r>
        <w:rPr>
          <w:rFonts w:hint="eastAsia" w:ascii="宋体" w:hAnsi="宋体" w:cs="宋体"/>
          <w:color w:val="000000"/>
          <w:szCs w:val="21"/>
          <w:lang w:eastAsia="zh-CN"/>
        </w:rPr>
        <w:t>；</w:t>
      </w:r>
    </w:p>
    <w:p>
      <w:pPr>
        <w:widowControl w:val="0"/>
        <w:spacing w:line="360" w:lineRule="auto"/>
        <w:ind w:firstLine="420" w:firstLineChars="200"/>
        <w:textAlignment w:val="auto"/>
        <w:rPr>
          <w:rFonts w:hint="eastAsia" w:ascii="宋体" w:hAnsi="宋体" w:cs="宋体"/>
          <w:color w:val="000000"/>
          <w:szCs w:val="21"/>
        </w:rPr>
      </w:pPr>
      <w:r>
        <w:rPr>
          <w:rFonts w:ascii="宋体" w:hAnsi="宋体" w:cs="宋体"/>
          <w:color w:val="000000"/>
          <w:szCs w:val="21"/>
        </w:rPr>
        <w:t>（8）与招标人存在利害关系可能影响招标公正性的法人、其他组织或个人，不得参加本项目的投标。有以下关联关系的投标人不得参加同一合同项下的招标活动</w:t>
      </w:r>
      <w:r>
        <w:rPr>
          <w:rFonts w:hint="eastAsia" w:ascii="宋体" w:hAnsi="宋体" w:cs="宋体"/>
          <w:color w:val="000000"/>
          <w:szCs w:val="21"/>
        </w:rPr>
        <w:t>：</w:t>
      </w:r>
      <w:r>
        <w:rPr>
          <w:rFonts w:ascii="宋体" w:hAnsi="宋体" w:cs="宋体"/>
          <w:color w:val="000000"/>
          <w:szCs w:val="21"/>
        </w:rPr>
        <w:t xml:space="preserve"> </w:t>
      </w:r>
    </w:p>
    <w:p>
      <w:pPr>
        <w:widowControl w:val="0"/>
        <w:spacing w:line="360" w:lineRule="auto"/>
        <w:ind w:firstLine="420" w:firstLineChars="200"/>
        <w:textAlignment w:val="auto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/>
          <w:color w:val="000000"/>
          <w:szCs w:val="21"/>
        </w:rPr>
        <w:t>①单位负责人为同一人或者存在控股、管理关系的不同单位</w:t>
      </w:r>
      <w:r>
        <w:rPr>
          <w:rFonts w:hint="eastAsia" w:ascii="宋体" w:hAnsi="宋体" w:cs="宋体"/>
          <w:color w:val="000000"/>
          <w:szCs w:val="21"/>
          <w:lang w:eastAsia="zh-CN"/>
        </w:rPr>
        <w:t>；</w:t>
      </w:r>
      <w:r>
        <w:rPr>
          <w:rFonts w:ascii="宋体" w:hAnsi="宋体" w:cs="宋体"/>
          <w:color w:val="000000"/>
          <w:szCs w:val="21"/>
        </w:rPr>
        <w:t xml:space="preserve"> </w:t>
      </w:r>
    </w:p>
    <w:p>
      <w:pPr>
        <w:widowControl w:val="0"/>
        <w:spacing w:line="360" w:lineRule="auto"/>
        <w:ind w:firstLine="420" w:firstLineChars="200"/>
        <w:textAlignment w:val="auto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/>
          <w:color w:val="000000"/>
          <w:szCs w:val="21"/>
        </w:rPr>
        <w:t xml:space="preserve">②具有投资参股关系的关联企业； </w:t>
      </w:r>
    </w:p>
    <w:p>
      <w:pPr>
        <w:widowControl w:val="0"/>
        <w:spacing w:line="360" w:lineRule="auto"/>
        <w:ind w:firstLine="420" w:firstLineChars="200"/>
        <w:textAlignment w:val="auto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/>
          <w:color w:val="000000"/>
          <w:szCs w:val="21"/>
        </w:rPr>
        <w:t xml:space="preserve">③董事、监事、总经理、副总经理和财务负责人相互兼职的关联企业； </w:t>
      </w:r>
    </w:p>
    <w:p>
      <w:pPr>
        <w:widowControl w:val="0"/>
        <w:spacing w:line="360" w:lineRule="auto"/>
        <w:ind w:firstLine="420" w:firstLineChars="200"/>
        <w:textAlignment w:val="auto"/>
        <w:rPr>
          <w:rFonts w:hint="eastAsia" w:ascii="宋体" w:hAnsi="宋体" w:cs="宋体"/>
          <w:color w:val="000000"/>
          <w:szCs w:val="21"/>
        </w:rPr>
      </w:pPr>
      <w:r>
        <w:rPr>
          <w:rFonts w:ascii="宋体" w:hAnsi="宋体" w:cs="宋体"/>
          <w:color w:val="000000"/>
          <w:szCs w:val="21"/>
        </w:rPr>
        <w:t>④法律法规规章规定的具有关联关系的其他情形。</w:t>
      </w:r>
    </w:p>
    <w:p>
      <w:pPr>
        <w:widowControl w:val="0"/>
        <w:spacing w:line="360" w:lineRule="auto"/>
        <w:ind w:firstLine="420" w:firstLineChars="200"/>
        <w:textAlignment w:val="auto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2.落实政府采购政策需满足的资格要求：无</w:t>
      </w:r>
    </w:p>
    <w:p>
      <w:pPr>
        <w:widowControl w:val="0"/>
        <w:tabs>
          <w:tab w:val="left" w:pos="830"/>
        </w:tabs>
        <w:spacing w:line="360" w:lineRule="auto"/>
        <w:ind w:firstLine="420" w:firstLineChars="200"/>
        <w:textAlignment w:val="auto"/>
        <w:rPr>
          <w:rFonts w:hint="eastAsia" w:ascii="宋体" w:hAnsi="宋体" w:cs="宋体"/>
          <w:b w:val="0"/>
          <w:bCs/>
          <w:color w:val="000000"/>
          <w:szCs w:val="21"/>
          <w:highlight w:val="none"/>
        </w:rPr>
      </w:pPr>
      <w:r>
        <w:rPr>
          <w:rFonts w:hint="eastAsia" w:ascii="宋体" w:hAnsi="宋体" w:cs="宋体"/>
          <w:b w:val="0"/>
          <w:bCs/>
          <w:color w:val="000000"/>
          <w:szCs w:val="21"/>
          <w:highlight w:val="none"/>
        </w:rPr>
        <w:t>3.本项目的特定资格要求：</w:t>
      </w:r>
      <w:r>
        <w:rPr>
          <w:rFonts w:hint="eastAsia" w:ascii="宋体" w:hAnsi="宋体" w:cs="宋体"/>
          <w:b w:val="0"/>
          <w:bCs/>
          <w:color w:val="FF0000"/>
          <w:szCs w:val="21"/>
          <w:highlight w:val="none"/>
          <w:lang w:eastAsia="zh-CN"/>
        </w:rPr>
        <w:t>有效期内的食品经营许可证</w:t>
      </w:r>
      <w:r>
        <w:rPr>
          <w:rFonts w:hint="eastAsia" w:ascii="宋体" w:hAnsi="宋体" w:cs="宋体"/>
          <w:b w:val="0"/>
          <w:bCs/>
          <w:color w:val="FF0000"/>
          <w:szCs w:val="21"/>
          <w:highlight w:val="none"/>
        </w:rPr>
        <w:t>。</w:t>
      </w:r>
    </w:p>
    <w:p>
      <w:pPr>
        <w:widowControl w:val="0"/>
        <w:spacing w:line="360" w:lineRule="auto"/>
        <w:ind w:firstLine="422" w:firstLineChars="200"/>
        <w:textAlignment w:val="auto"/>
        <w:outlineLvl w:val="1"/>
        <w:rPr>
          <w:rFonts w:hint="eastAsia" w:ascii="宋体" w:hAnsi="宋体" w:cs="宋体"/>
          <w:b/>
          <w:bCs/>
          <w:color w:val="000000"/>
          <w:szCs w:val="21"/>
        </w:rPr>
      </w:pPr>
      <w:bookmarkStart w:id="2" w:name="_Toc18460"/>
      <w:r>
        <w:rPr>
          <w:rFonts w:hint="eastAsia" w:ascii="宋体" w:hAnsi="宋体" w:cs="宋体"/>
          <w:b/>
          <w:bCs/>
          <w:color w:val="000000"/>
          <w:szCs w:val="21"/>
        </w:rPr>
        <w:t>三、获取采购文件</w:t>
      </w:r>
      <w:bookmarkEnd w:id="2"/>
    </w:p>
    <w:p>
      <w:pPr>
        <w:widowControl w:val="0"/>
        <w:spacing w:line="360" w:lineRule="auto"/>
        <w:ind w:firstLine="420" w:firstLineChars="200"/>
        <w:textAlignment w:val="auto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  <w:lang w:eastAsia="zh-CN"/>
        </w:rPr>
        <w:t>获取</w:t>
      </w:r>
      <w:r>
        <w:rPr>
          <w:rFonts w:hint="eastAsia" w:ascii="宋体" w:hAnsi="宋体" w:cs="宋体"/>
          <w:color w:val="000000"/>
          <w:szCs w:val="21"/>
        </w:rPr>
        <w:t>时间：</w:t>
      </w:r>
      <w:r>
        <w:rPr>
          <w:rFonts w:hint="eastAsia" w:ascii="宋体" w:hAnsi="宋体" w:cs="宋体"/>
          <w:color w:val="auto"/>
          <w:szCs w:val="21"/>
          <w:lang w:eastAsia="zh-CN"/>
        </w:rPr>
        <w:t>2022</w:t>
      </w:r>
      <w:r>
        <w:rPr>
          <w:rFonts w:hint="eastAsia" w:ascii="宋体" w:hAnsi="宋体" w:cs="宋体"/>
          <w:color w:val="auto"/>
          <w:szCs w:val="21"/>
        </w:rPr>
        <w:t>年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>12</w:t>
      </w:r>
      <w:r>
        <w:rPr>
          <w:rFonts w:hint="eastAsia" w:ascii="宋体" w:hAnsi="宋体" w:cs="宋体"/>
          <w:color w:val="auto"/>
          <w:szCs w:val="21"/>
        </w:rPr>
        <w:t>月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>5</w:t>
      </w:r>
      <w:r>
        <w:rPr>
          <w:rFonts w:hint="eastAsia" w:ascii="宋体" w:hAnsi="宋体" w:cs="宋体"/>
          <w:color w:val="auto"/>
          <w:szCs w:val="21"/>
        </w:rPr>
        <w:t>日至</w:t>
      </w:r>
      <w:r>
        <w:rPr>
          <w:rFonts w:hint="eastAsia" w:ascii="宋体" w:hAnsi="宋体" w:cs="宋体"/>
          <w:color w:val="auto"/>
          <w:szCs w:val="21"/>
          <w:lang w:eastAsia="zh-CN"/>
        </w:rPr>
        <w:t>2022</w:t>
      </w:r>
      <w:r>
        <w:rPr>
          <w:rFonts w:hint="eastAsia" w:ascii="宋体" w:hAnsi="宋体" w:cs="宋体"/>
          <w:color w:val="auto"/>
          <w:szCs w:val="21"/>
        </w:rPr>
        <w:t>年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>12</w:t>
      </w:r>
      <w:r>
        <w:rPr>
          <w:rFonts w:hint="eastAsia" w:ascii="宋体" w:hAnsi="宋体" w:cs="宋体"/>
          <w:color w:val="auto"/>
          <w:szCs w:val="21"/>
        </w:rPr>
        <w:t>月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>7</w:t>
      </w:r>
      <w:r>
        <w:rPr>
          <w:rFonts w:hint="eastAsia" w:ascii="宋体" w:hAnsi="宋体" w:cs="宋体"/>
          <w:color w:val="auto"/>
          <w:szCs w:val="21"/>
        </w:rPr>
        <w:t>日，每天上午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>9</w:t>
      </w:r>
      <w:r>
        <w:rPr>
          <w:rFonts w:hint="eastAsia" w:ascii="宋体" w:hAnsi="宋体" w:cs="宋体"/>
          <w:color w:val="auto"/>
          <w:szCs w:val="21"/>
        </w:rPr>
        <w:t>:00至12:00，下午15:00至1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>8</w:t>
      </w:r>
      <w:r>
        <w:rPr>
          <w:rFonts w:hint="eastAsia" w:ascii="宋体" w:hAnsi="宋体" w:cs="宋体"/>
          <w:color w:val="auto"/>
          <w:szCs w:val="21"/>
        </w:rPr>
        <w:t>:00（北京时间，法定节假日除外）</w:t>
      </w:r>
    </w:p>
    <w:p>
      <w:pPr>
        <w:widowControl w:val="0"/>
        <w:spacing w:line="360" w:lineRule="auto"/>
        <w:ind w:firstLine="420" w:firstLineChars="200"/>
        <w:textAlignment w:val="auto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  <w:lang w:eastAsia="zh-CN"/>
        </w:rPr>
        <w:t>获取</w:t>
      </w:r>
      <w:r>
        <w:rPr>
          <w:rFonts w:hint="eastAsia" w:ascii="宋体" w:hAnsi="宋体" w:cs="宋体"/>
          <w:color w:val="000000"/>
          <w:szCs w:val="21"/>
        </w:rPr>
        <w:t>地点：山西隆诚项目管理有限公司（</w:t>
      </w:r>
      <w:r>
        <w:rPr>
          <w:rFonts w:hint="eastAsia" w:ascii="宋体" w:hAnsi="宋体" w:cs="宋体"/>
          <w:color w:val="000000"/>
          <w:szCs w:val="21"/>
          <w:lang w:eastAsia="zh-CN"/>
        </w:rPr>
        <w:t>山西省临汾市尧都区锦悦汇A座0715室</w:t>
      </w:r>
      <w:r>
        <w:rPr>
          <w:rFonts w:hint="eastAsia" w:ascii="宋体" w:hAnsi="宋体" w:cs="宋体"/>
          <w:color w:val="000000"/>
          <w:szCs w:val="21"/>
        </w:rPr>
        <w:t>）</w:t>
      </w:r>
    </w:p>
    <w:p>
      <w:pPr>
        <w:widowControl w:val="0"/>
        <w:spacing w:line="360" w:lineRule="auto"/>
        <w:ind w:firstLine="420" w:firstLineChars="200"/>
        <w:textAlignment w:val="auto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方式：现场获取</w:t>
      </w:r>
    </w:p>
    <w:p>
      <w:pPr>
        <w:widowControl w:val="0"/>
        <w:spacing w:line="360" w:lineRule="auto"/>
        <w:ind w:firstLine="420" w:firstLineChars="200"/>
        <w:textAlignment w:val="auto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售价：人民币</w:t>
      </w:r>
      <w:r>
        <w:rPr>
          <w:rFonts w:hint="eastAsia" w:ascii="宋体" w:hAnsi="宋体" w:cs="宋体"/>
          <w:color w:val="000000"/>
          <w:szCs w:val="21"/>
          <w:lang w:eastAsia="zh-CN"/>
        </w:rPr>
        <w:t>叁</w:t>
      </w:r>
      <w:r>
        <w:rPr>
          <w:rFonts w:hint="eastAsia" w:ascii="宋体" w:hAnsi="宋体" w:cs="宋体"/>
          <w:color w:val="000000"/>
          <w:szCs w:val="21"/>
        </w:rPr>
        <w:t>佰元整 ￥：</w:t>
      </w:r>
      <w:r>
        <w:rPr>
          <w:rFonts w:hint="eastAsia" w:ascii="宋体" w:hAnsi="宋体" w:cs="宋体"/>
          <w:color w:val="000000"/>
          <w:szCs w:val="21"/>
          <w:lang w:val="en-US" w:eastAsia="zh-CN"/>
        </w:rPr>
        <w:t>3</w:t>
      </w:r>
      <w:r>
        <w:rPr>
          <w:rFonts w:hint="eastAsia" w:ascii="宋体" w:hAnsi="宋体" w:cs="宋体"/>
          <w:color w:val="000000"/>
          <w:szCs w:val="21"/>
        </w:rPr>
        <w:t>00.00（谈判文件一经售出不予退付）</w:t>
      </w:r>
    </w:p>
    <w:p>
      <w:pPr>
        <w:wordWrap w:val="0"/>
        <w:spacing w:line="360" w:lineRule="auto"/>
        <w:ind w:firstLine="422" w:firstLineChars="200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b/>
          <w:bCs/>
          <w:color w:val="000000"/>
          <w:szCs w:val="21"/>
        </w:rPr>
        <w:t>投标人购买谈判文件须携带的资料：</w:t>
      </w:r>
    </w:p>
    <w:p>
      <w:pPr>
        <w:wordWrap w:val="0"/>
        <w:spacing w:line="360" w:lineRule="auto"/>
        <w:ind w:firstLine="420" w:firstLineChars="200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1、有效的营业执照副本，或事业单位法人证书副本，或自然人身份证明，或其他非企业组织证明独立承担民事责任能力的文件；</w:t>
      </w:r>
    </w:p>
    <w:p>
      <w:pPr>
        <w:wordWrap w:val="0"/>
        <w:spacing w:line="360" w:lineRule="auto"/>
        <w:ind w:firstLine="420" w:firstLineChars="200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2、法定代表人身份证；</w:t>
      </w:r>
    </w:p>
    <w:p>
      <w:pPr>
        <w:wordWrap w:val="0"/>
        <w:spacing w:line="360" w:lineRule="auto"/>
        <w:ind w:firstLine="420" w:firstLineChars="200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3、如投标人代表不是法定代表人，其授权代表需持有法定代表人签字确认的《法定代表人授权委托书》、授权人身份证和法定代表人身份证；</w:t>
      </w:r>
    </w:p>
    <w:p>
      <w:pPr>
        <w:wordWrap w:val="0"/>
        <w:spacing w:line="360" w:lineRule="auto"/>
        <w:ind w:firstLine="420" w:firstLineChars="200"/>
        <w:rPr>
          <w:rFonts w:hint="eastAsia"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4、法律、行政法规规定的其他条件和本公告要求报价人具备的其它资格条件。</w:t>
      </w:r>
    </w:p>
    <w:p>
      <w:pPr>
        <w:wordWrap w:val="0"/>
        <w:spacing w:line="360" w:lineRule="auto"/>
        <w:ind w:firstLine="420" w:firstLineChars="200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注：上述所有证件应在有效期内，须提供原件及一套加盖投标人公章的复印件（胶装成册）。同时提交投标人联系表一份（A4纸打印，加盖投标人公章，包括：联系人、电话、手机、电子邮箱等信息），如不能提供，我公司将依据《中华人民共和国采购法》等有关条例规定，有权拒绝任何投标人购买谈判文件。</w:t>
      </w:r>
    </w:p>
    <w:p>
      <w:pPr>
        <w:widowControl w:val="0"/>
        <w:spacing w:line="360" w:lineRule="auto"/>
        <w:ind w:firstLine="422" w:firstLineChars="200"/>
        <w:textAlignment w:val="auto"/>
        <w:outlineLvl w:val="1"/>
        <w:rPr>
          <w:rFonts w:hint="eastAsia" w:ascii="宋体" w:hAnsi="宋体" w:cs="宋体"/>
          <w:b/>
          <w:bCs/>
          <w:color w:val="000000"/>
          <w:szCs w:val="21"/>
        </w:rPr>
      </w:pPr>
      <w:bookmarkStart w:id="3" w:name="_Toc10602"/>
      <w:r>
        <w:rPr>
          <w:rFonts w:hint="eastAsia" w:ascii="宋体" w:hAnsi="宋体" w:cs="宋体"/>
          <w:b/>
          <w:bCs/>
          <w:color w:val="000000"/>
          <w:szCs w:val="21"/>
        </w:rPr>
        <w:t>四、响应文件提交</w:t>
      </w:r>
      <w:bookmarkEnd w:id="3"/>
    </w:p>
    <w:p>
      <w:pPr>
        <w:widowControl w:val="0"/>
        <w:spacing w:line="360" w:lineRule="auto"/>
        <w:ind w:firstLine="420" w:firstLineChars="200"/>
        <w:textAlignment w:val="auto"/>
        <w:rPr>
          <w:rFonts w:hint="eastAsia" w:ascii="宋体" w:hAnsi="宋体" w:cs="宋体"/>
          <w:color w:val="FF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截止时间：</w:t>
      </w:r>
      <w:r>
        <w:rPr>
          <w:rFonts w:hint="eastAsia" w:ascii="宋体" w:hAnsi="宋体" w:cs="宋体"/>
          <w:color w:val="000000"/>
          <w:szCs w:val="21"/>
          <w:lang w:eastAsia="zh-CN"/>
        </w:rPr>
        <w:t>2022年12月9日 15:00时（北京时间）</w:t>
      </w:r>
    </w:p>
    <w:p>
      <w:pPr>
        <w:widowControl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/>
          <w:szCs w:val="21"/>
          <w:lang w:eastAsia="zh-CN"/>
        </w:rPr>
      </w:pPr>
      <w:r>
        <w:rPr>
          <w:rFonts w:hint="eastAsia" w:ascii="宋体" w:hAnsi="宋体" w:cs="宋体"/>
          <w:color w:val="000000"/>
          <w:szCs w:val="21"/>
        </w:rPr>
        <w:t>地点：</w:t>
      </w:r>
      <w:r>
        <w:rPr>
          <w:rFonts w:hint="eastAsia" w:ascii="宋体" w:hAnsi="宋体" w:cs="宋体"/>
          <w:color w:val="000000"/>
          <w:szCs w:val="21"/>
          <w:lang w:eastAsia="zh-CN"/>
        </w:rPr>
        <w:t>山西隆诚项目管理有限公司（山西省临汾市尧都区锦悦汇A座0715室）</w:t>
      </w:r>
    </w:p>
    <w:p>
      <w:pPr>
        <w:widowControl w:val="0"/>
        <w:spacing w:line="360" w:lineRule="auto"/>
        <w:ind w:firstLine="422" w:firstLineChars="200"/>
        <w:textAlignment w:val="auto"/>
        <w:outlineLvl w:val="1"/>
        <w:rPr>
          <w:rFonts w:hint="eastAsia" w:ascii="宋体" w:hAnsi="宋体" w:cs="宋体"/>
          <w:color w:val="000000"/>
          <w:szCs w:val="21"/>
        </w:rPr>
      </w:pPr>
      <w:bookmarkStart w:id="4" w:name="_Toc18813"/>
      <w:r>
        <w:rPr>
          <w:rFonts w:hint="eastAsia" w:ascii="宋体" w:hAnsi="宋体" w:cs="宋体"/>
          <w:b/>
          <w:bCs/>
          <w:color w:val="000000"/>
          <w:szCs w:val="21"/>
        </w:rPr>
        <w:t>五、开启</w:t>
      </w:r>
      <w:bookmarkEnd w:id="4"/>
    </w:p>
    <w:p>
      <w:pPr>
        <w:widowControl w:val="0"/>
        <w:spacing w:line="360" w:lineRule="auto"/>
        <w:ind w:firstLine="420" w:firstLineChars="200"/>
        <w:textAlignment w:val="auto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  <w:lang w:eastAsia="zh-CN"/>
        </w:rPr>
        <w:t>开标</w:t>
      </w:r>
      <w:r>
        <w:rPr>
          <w:rFonts w:hint="eastAsia" w:ascii="宋体" w:hAnsi="宋体" w:cs="宋体"/>
          <w:color w:val="000000"/>
          <w:szCs w:val="21"/>
        </w:rPr>
        <w:t>时间：</w:t>
      </w:r>
      <w:r>
        <w:rPr>
          <w:rFonts w:hint="eastAsia" w:ascii="宋体" w:hAnsi="宋体" w:cs="宋体"/>
          <w:color w:val="000000"/>
          <w:szCs w:val="21"/>
          <w:lang w:eastAsia="zh-CN"/>
        </w:rPr>
        <w:t>2022年12月9日 15:00时（北京时间）</w:t>
      </w:r>
    </w:p>
    <w:p>
      <w:pPr>
        <w:widowControl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/>
          <w:szCs w:val="21"/>
          <w:lang w:eastAsia="zh-CN"/>
        </w:rPr>
      </w:pPr>
      <w:r>
        <w:rPr>
          <w:rFonts w:hint="eastAsia" w:ascii="宋体" w:hAnsi="宋体" w:cs="宋体"/>
          <w:color w:val="000000"/>
          <w:szCs w:val="21"/>
        </w:rPr>
        <w:t>地点：</w:t>
      </w:r>
      <w:r>
        <w:rPr>
          <w:rFonts w:hint="eastAsia" w:ascii="宋体" w:hAnsi="宋体" w:cs="宋体"/>
          <w:color w:val="000000"/>
          <w:szCs w:val="21"/>
          <w:lang w:eastAsia="zh-CN"/>
        </w:rPr>
        <w:t>山西隆诚项目管理有限公司（山西省临汾市尧都区锦悦汇A座0715室）</w:t>
      </w:r>
    </w:p>
    <w:p>
      <w:pPr>
        <w:widowControl w:val="0"/>
        <w:spacing w:line="360" w:lineRule="auto"/>
        <w:ind w:firstLine="422" w:firstLineChars="200"/>
        <w:textAlignment w:val="auto"/>
        <w:outlineLvl w:val="1"/>
        <w:rPr>
          <w:rFonts w:hint="eastAsia" w:ascii="宋体" w:hAnsi="宋体" w:cs="宋体"/>
          <w:b/>
          <w:bCs/>
          <w:color w:val="000000"/>
          <w:szCs w:val="21"/>
        </w:rPr>
      </w:pPr>
      <w:bookmarkStart w:id="5" w:name="_Toc6081"/>
      <w:r>
        <w:rPr>
          <w:rFonts w:hint="eastAsia" w:ascii="宋体" w:hAnsi="宋体" w:cs="宋体"/>
          <w:b/>
          <w:bCs/>
          <w:color w:val="000000"/>
          <w:szCs w:val="21"/>
        </w:rPr>
        <w:t>六、公告期限</w:t>
      </w:r>
      <w:bookmarkEnd w:id="5"/>
    </w:p>
    <w:p>
      <w:pPr>
        <w:widowControl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/>
          <w:szCs w:val="21"/>
          <w:lang w:eastAsia="zh-CN"/>
        </w:rPr>
      </w:pPr>
      <w:r>
        <w:rPr>
          <w:rFonts w:hint="eastAsia" w:ascii="宋体" w:hAnsi="宋体" w:cs="宋体"/>
          <w:color w:val="000000"/>
          <w:szCs w:val="21"/>
        </w:rPr>
        <w:t>自本公告发布之日起3个工作日</w:t>
      </w:r>
      <w:r>
        <w:rPr>
          <w:rFonts w:hint="eastAsia" w:ascii="宋体" w:hAnsi="宋体" w:cs="宋体"/>
          <w:color w:val="000000"/>
          <w:szCs w:val="21"/>
          <w:lang w:eastAsia="zh-CN"/>
        </w:rPr>
        <w:t>。</w:t>
      </w:r>
    </w:p>
    <w:p>
      <w:pPr>
        <w:widowControl w:val="0"/>
        <w:spacing w:line="360" w:lineRule="auto"/>
        <w:ind w:firstLine="422" w:firstLineChars="200"/>
        <w:textAlignment w:val="auto"/>
        <w:outlineLvl w:val="1"/>
        <w:rPr>
          <w:rFonts w:hint="eastAsia" w:ascii="宋体" w:hAnsi="宋体" w:cs="宋体"/>
          <w:b/>
          <w:bCs/>
          <w:color w:val="000000"/>
          <w:szCs w:val="21"/>
        </w:rPr>
      </w:pPr>
      <w:bookmarkStart w:id="6" w:name="_Toc29231"/>
      <w:r>
        <w:rPr>
          <w:rFonts w:hint="eastAsia" w:ascii="宋体" w:hAnsi="宋体" w:cs="宋体"/>
          <w:b/>
          <w:bCs/>
          <w:color w:val="000000"/>
          <w:szCs w:val="21"/>
        </w:rPr>
        <w:t>七、其他补充事宜</w:t>
      </w:r>
      <w:bookmarkEnd w:id="6"/>
    </w:p>
    <w:p>
      <w:pPr>
        <w:widowControl w:val="0"/>
        <w:spacing w:line="360" w:lineRule="auto"/>
        <w:ind w:firstLine="420" w:firstLineChars="200"/>
        <w:textAlignment w:val="auto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无</w:t>
      </w:r>
    </w:p>
    <w:p>
      <w:pPr>
        <w:widowControl w:val="0"/>
        <w:spacing w:line="360" w:lineRule="auto"/>
        <w:ind w:firstLine="422" w:firstLineChars="200"/>
        <w:textAlignment w:val="auto"/>
        <w:outlineLvl w:val="1"/>
        <w:rPr>
          <w:rFonts w:hint="eastAsia" w:ascii="宋体" w:hAnsi="宋体" w:cs="宋体"/>
          <w:b/>
          <w:bCs/>
          <w:color w:val="000000"/>
          <w:szCs w:val="21"/>
        </w:rPr>
      </w:pPr>
      <w:bookmarkStart w:id="7" w:name="_Toc24869"/>
      <w:r>
        <w:rPr>
          <w:rFonts w:hint="eastAsia" w:ascii="宋体" w:hAnsi="宋体" w:cs="宋体"/>
          <w:b/>
          <w:bCs/>
          <w:color w:val="000000"/>
          <w:szCs w:val="21"/>
        </w:rPr>
        <w:t>八、凡对本次采购提出询问，请按以下方式联系</w:t>
      </w:r>
      <w:bookmarkEnd w:id="7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="宋体" w:hAnsi="宋体" w:eastAsia="宋体" w:cs="宋体"/>
          <w:color w:val="000000"/>
          <w:lang w:val="en-US" w:eastAsia="zh-CN"/>
        </w:rPr>
      </w:pPr>
      <w:bookmarkStart w:id="8" w:name="_Toc28451"/>
      <w:r>
        <w:rPr>
          <w:rFonts w:hint="default" w:ascii="宋体" w:hAnsi="宋体" w:eastAsia="宋体" w:cs="宋体"/>
          <w:color w:val="000000"/>
          <w:lang w:val="en-US" w:eastAsia="zh-CN"/>
        </w:rPr>
        <w:t>1.采购人信息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="宋体" w:hAnsi="宋体" w:eastAsia="宋体" w:cs="宋体"/>
          <w:color w:val="000000"/>
          <w:lang w:val="en-US" w:eastAsia="zh-CN"/>
        </w:rPr>
      </w:pPr>
      <w:r>
        <w:rPr>
          <w:rFonts w:hint="default" w:ascii="宋体" w:hAnsi="宋体" w:eastAsia="宋体" w:cs="宋体"/>
          <w:color w:val="000000"/>
          <w:lang w:val="en-US" w:eastAsia="zh-CN"/>
        </w:rPr>
        <w:t>单位名称：临汾职业技术学院；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="宋体" w:hAnsi="宋体" w:eastAsia="宋体" w:cs="宋体"/>
          <w:color w:val="000000"/>
          <w:lang w:val="en-US" w:eastAsia="zh-CN"/>
        </w:rPr>
      </w:pPr>
      <w:r>
        <w:rPr>
          <w:rFonts w:hint="default" w:ascii="宋体" w:hAnsi="宋体" w:eastAsia="宋体" w:cs="宋体"/>
          <w:color w:val="000000"/>
          <w:lang w:val="en-US" w:eastAsia="zh-CN"/>
        </w:rPr>
        <w:t>单位地址：临汾市尧都区埝下村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="宋体" w:hAnsi="宋体" w:eastAsia="宋体" w:cs="宋体"/>
          <w:color w:val="000000"/>
          <w:lang w:val="en-US" w:eastAsia="zh-CN"/>
        </w:rPr>
      </w:pPr>
      <w:r>
        <w:rPr>
          <w:rFonts w:hint="default" w:ascii="宋体" w:hAnsi="宋体" w:eastAsia="宋体" w:cs="宋体"/>
          <w:color w:val="000000"/>
          <w:lang w:val="en-US" w:eastAsia="zh-CN"/>
        </w:rPr>
        <w:t>项目联系人：梁老师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="宋体" w:hAnsi="宋体" w:eastAsia="宋体" w:cs="宋体"/>
          <w:color w:val="000000"/>
          <w:lang w:val="en-US" w:eastAsia="zh-CN"/>
        </w:rPr>
      </w:pPr>
      <w:r>
        <w:rPr>
          <w:rFonts w:hint="default" w:ascii="宋体" w:hAnsi="宋体" w:eastAsia="宋体" w:cs="宋体"/>
          <w:color w:val="000000"/>
          <w:lang w:val="en-US" w:eastAsia="zh-CN"/>
        </w:rPr>
        <w:t>联系电话：138 3433 5756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="宋体" w:hAnsi="宋体" w:eastAsia="宋体" w:cs="宋体"/>
          <w:color w:val="000000"/>
          <w:lang w:val="en-US" w:eastAsia="zh-CN"/>
        </w:rPr>
      </w:pPr>
    </w:p>
    <w:p>
      <w:pPr>
        <w:widowControl w:val="0"/>
        <w:spacing w:line="360" w:lineRule="auto"/>
        <w:ind w:firstLine="420" w:firstLineChars="200"/>
        <w:textAlignment w:val="auto"/>
        <w:outlineLvl w:val="2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2.采购代理机构信息</w:t>
      </w:r>
      <w:bookmarkEnd w:id="8"/>
    </w:p>
    <w:p>
      <w:pPr>
        <w:widowControl w:val="0"/>
        <w:spacing w:line="360" w:lineRule="auto"/>
        <w:ind w:firstLine="420" w:firstLineChars="200"/>
        <w:textAlignment w:val="auto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名    称：山西隆诚项目管理有限公司</w:t>
      </w:r>
    </w:p>
    <w:p>
      <w:pPr>
        <w:widowControl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/>
          <w:szCs w:val="21"/>
          <w:lang w:eastAsia="zh-CN"/>
        </w:rPr>
      </w:pPr>
      <w:r>
        <w:rPr>
          <w:rFonts w:hint="eastAsia" w:ascii="宋体" w:hAnsi="宋体" w:cs="宋体"/>
          <w:color w:val="000000"/>
          <w:szCs w:val="21"/>
        </w:rPr>
        <w:t>地    址：</w:t>
      </w:r>
      <w:r>
        <w:rPr>
          <w:rFonts w:hint="eastAsia" w:ascii="宋体" w:hAnsi="宋体" w:cs="宋体"/>
          <w:color w:val="000000"/>
          <w:szCs w:val="21"/>
          <w:lang w:eastAsia="zh-CN"/>
        </w:rPr>
        <w:t>山西省临汾市尧都区锦悦汇A座0715室</w:t>
      </w:r>
    </w:p>
    <w:p>
      <w:pPr>
        <w:widowControl w:val="0"/>
        <w:spacing w:line="360" w:lineRule="auto"/>
        <w:ind w:firstLine="420" w:firstLineChars="200"/>
        <w:textAlignment w:val="auto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联 系 人：李先生</w:t>
      </w:r>
    </w:p>
    <w:p>
      <w:pPr>
        <w:widowControl w:val="0"/>
        <w:spacing w:line="360" w:lineRule="auto"/>
        <w:ind w:firstLine="420" w:firstLineChars="200"/>
        <w:textAlignment w:val="auto"/>
        <w:rPr>
          <w:rFonts w:hint="eastAsia" w:ascii="宋体" w:hAnsi="宋体" w:cs="宋体"/>
          <w:color w:val="000000"/>
          <w:szCs w:val="21"/>
          <w:lang w:val="en-US" w:eastAsia="zh-CN"/>
        </w:rPr>
      </w:pPr>
      <w:r>
        <w:rPr>
          <w:rFonts w:hint="eastAsia" w:ascii="宋体" w:hAnsi="宋体" w:cs="宋体"/>
          <w:color w:val="000000"/>
          <w:szCs w:val="21"/>
        </w:rPr>
        <w:t>联系方式：</w:t>
      </w:r>
      <w:r>
        <w:rPr>
          <w:rFonts w:hint="eastAsia" w:ascii="宋体" w:hAnsi="宋体" w:cs="宋体"/>
          <w:color w:val="000000"/>
          <w:szCs w:val="21"/>
          <w:lang w:val="en-US" w:eastAsia="zh-CN"/>
        </w:rPr>
        <w:t>186 3677 9109</w:t>
      </w:r>
    </w:p>
    <w:p>
      <w:bookmarkStart w:id="9" w:name="_GoBack"/>
      <w:bookmarkEnd w:id="9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wMTdhYzlhNGNjNTllMWQ2MDc3NjVkN2U4NWU1NjMifQ=="/>
  </w:docVars>
  <w:rsids>
    <w:rsidRoot w:val="21556DC2"/>
    <w:rsid w:val="2155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next w:val="1"/>
    <w:qFormat/>
    <w:uiPriority w:val="0"/>
    <w:pPr>
      <w:ind w:firstLine="480" w:firstLineChars="200"/>
    </w:pPr>
    <w:rPr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2022-12-05T02:53:00Z</dcterms:created>
  <dc:creator>念</dc:creator>
  <cp:lastModifiedBy>念</cp:lastModifiedBy>
  <dcterms:modified xsi:type="dcterms:W3CDTF">2022-12-05T02:54:19Z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9DAB36544D224DA498E1565A8F101AE7</vt:lpwstr>
  </property>
</Properties>
</file>